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850D" w14:textId="27F1C682" w:rsidR="00E444C1" w:rsidRPr="008C0C58" w:rsidRDefault="008C0C58" w:rsidP="005F3590">
      <w:pPr>
        <w:shd w:val="clear" w:color="auto" w:fill="FFFFFF"/>
        <w:spacing w:before="100" w:beforeAutospacing="1" w:after="100" w:afterAutospacing="1" w:line="240" w:lineRule="auto"/>
        <w:outlineLvl w:val="1"/>
        <w:rPr>
          <w:rFonts w:ascii="latoregular" w:eastAsia="Times New Roman" w:hAnsi="latoregular" w:cs="Arial"/>
          <w:b/>
          <w:bCs/>
          <w:color w:val="333333"/>
          <w:sz w:val="32"/>
          <w:szCs w:val="32"/>
          <w:lang w:val="nl-NL" w:eastAsia="nl-BE"/>
        </w:rPr>
      </w:pPr>
      <w:r w:rsidRPr="008C0C58">
        <w:rPr>
          <w:rFonts w:ascii="Times New Roman" w:eastAsia="Times New Roman" w:hAnsi="Times New Roman" w:cs="Times New Roman"/>
          <w:b/>
          <w:bCs/>
          <w:color w:val="333333"/>
          <w:sz w:val="32"/>
          <w:szCs w:val="32"/>
          <w:lang w:val="nl-NL" w:eastAsia="nl-BE"/>
        </w:rPr>
        <w:t>Voor en na 1 september 2021</w:t>
      </w:r>
    </w:p>
    <w:p w14:paraId="3ED1397B" w14:textId="6AC90782" w:rsidR="005F3590" w:rsidRPr="008C0C58" w:rsidRDefault="005F3590" w:rsidP="008C0C58">
      <w:pPr>
        <w:pStyle w:val="Lijstalinea"/>
        <w:numPr>
          <w:ilvl w:val="0"/>
          <w:numId w:val="19"/>
        </w:num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val="nl-NL" w:eastAsia="nl-BE"/>
        </w:rPr>
      </w:pPr>
      <w:r w:rsidRPr="008C0C58">
        <w:rPr>
          <w:rFonts w:ascii="Times New Roman" w:eastAsia="Times New Roman" w:hAnsi="Times New Roman" w:cs="Times New Roman"/>
          <w:b/>
          <w:bCs/>
          <w:color w:val="333333"/>
          <w:sz w:val="24"/>
          <w:szCs w:val="24"/>
          <w:lang w:val="nl-NL" w:eastAsia="nl-BE"/>
        </w:rPr>
        <w:t>Functiebeschrijving</w:t>
      </w:r>
    </w:p>
    <w:tbl>
      <w:tblPr>
        <w:tblW w:w="5000" w:type="pct"/>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6938"/>
        <w:gridCol w:w="7050"/>
      </w:tblGrid>
      <w:tr w:rsidR="00EC38F9" w:rsidRPr="005F3590" w14:paraId="33AA78DB" w14:textId="77777777" w:rsidTr="00610BD8">
        <w:trPr>
          <w:tblHeader/>
        </w:trPr>
        <w:tc>
          <w:tcPr>
            <w:tcW w:w="2480" w:type="pct"/>
            <w:tcBorders>
              <w:top w:val="outset" w:sz="6" w:space="0" w:color="auto"/>
              <w:left w:val="outset" w:sz="6" w:space="0" w:color="auto"/>
              <w:bottom w:val="single" w:sz="18" w:space="0" w:color="CCCCCC"/>
              <w:right w:val="outset" w:sz="6" w:space="0" w:color="auto"/>
            </w:tcBorders>
            <w:tcMar>
              <w:top w:w="108" w:type="dxa"/>
              <w:left w:w="108" w:type="dxa"/>
              <w:bottom w:w="108" w:type="dxa"/>
              <w:right w:w="240" w:type="dxa"/>
            </w:tcMar>
            <w:vAlign w:val="center"/>
            <w:hideMark/>
          </w:tcPr>
          <w:p w14:paraId="7B96EA7D" w14:textId="7B3E12AF" w:rsidR="005F3590" w:rsidRPr="008C0C58" w:rsidRDefault="005F3590" w:rsidP="008C0C58">
            <w:pPr>
              <w:spacing w:after="0" w:line="240" w:lineRule="auto"/>
              <w:jc w:val="center"/>
              <w:rPr>
                <w:rFonts w:ascii="latoregular" w:eastAsia="Times New Roman" w:hAnsi="latoregular" w:cs="Times New Roman"/>
                <w:color w:val="333333"/>
                <w:sz w:val="23"/>
                <w:szCs w:val="23"/>
                <w:lang w:eastAsia="nl-BE"/>
              </w:rPr>
            </w:pPr>
            <w:r w:rsidRPr="008C0C58">
              <w:rPr>
                <w:rFonts w:ascii="latoregular" w:eastAsia="Times New Roman" w:hAnsi="latoregular" w:cs="Times New Roman"/>
                <w:color w:val="333333"/>
                <w:sz w:val="23"/>
                <w:szCs w:val="23"/>
                <w:lang w:eastAsia="nl-BE"/>
              </w:rPr>
              <w:t>V</w:t>
            </w:r>
            <w:r w:rsidR="00610BD8">
              <w:rPr>
                <w:rFonts w:ascii="latoregular" w:eastAsia="Times New Roman" w:hAnsi="latoregular" w:cs="Times New Roman"/>
                <w:color w:val="333333"/>
                <w:sz w:val="23"/>
                <w:szCs w:val="23"/>
                <w:lang w:eastAsia="nl-BE"/>
              </w:rPr>
              <w:t>oor 1/9/’21</w:t>
            </w:r>
          </w:p>
        </w:tc>
        <w:tc>
          <w:tcPr>
            <w:tcW w:w="2520" w:type="pct"/>
            <w:tcBorders>
              <w:top w:val="outset" w:sz="6" w:space="0" w:color="auto"/>
              <w:left w:val="outset" w:sz="6" w:space="0" w:color="auto"/>
              <w:bottom w:val="single" w:sz="18" w:space="0" w:color="CCCCCC"/>
              <w:right w:val="outset" w:sz="6" w:space="0" w:color="auto"/>
            </w:tcBorders>
            <w:tcMar>
              <w:top w:w="108" w:type="dxa"/>
              <w:left w:w="108" w:type="dxa"/>
              <w:bottom w:w="108" w:type="dxa"/>
              <w:right w:w="240" w:type="dxa"/>
            </w:tcMar>
            <w:vAlign w:val="center"/>
            <w:hideMark/>
          </w:tcPr>
          <w:p w14:paraId="67AEB033" w14:textId="0AECFDF4" w:rsidR="005F3590" w:rsidRPr="008C0C58" w:rsidRDefault="00610BD8" w:rsidP="008C0C58">
            <w:pPr>
              <w:spacing w:after="0" w:line="240" w:lineRule="auto"/>
              <w:jc w:val="center"/>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Vanaf 1/9/’21</w:t>
            </w:r>
          </w:p>
        </w:tc>
      </w:tr>
      <w:tr w:rsidR="00EC38F9" w:rsidRPr="005F3590" w14:paraId="3F53450D"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2DEB4BB7" w14:textId="1ACC1CBD" w:rsidR="005F3590" w:rsidRPr="005F3590" w:rsidRDefault="005F3590" w:rsidP="005F3590">
            <w:pPr>
              <w:numPr>
                <w:ilvl w:val="0"/>
                <w:numId w:val="1"/>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Geïndividualiseerde </w:t>
            </w:r>
            <w:r w:rsidR="001538D7">
              <w:rPr>
                <w:rFonts w:ascii="latoregular" w:eastAsia="Times New Roman" w:hAnsi="latoregular" w:cs="Times New Roman"/>
                <w:color w:val="333333"/>
                <w:sz w:val="23"/>
                <w:szCs w:val="23"/>
                <w:lang w:eastAsia="nl-BE"/>
              </w:rPr>
              <w:t>FB</w:t>
            </w:r>
            <w:r w:rsidRPr="005F3590">
              <w:rPr>
                <w:rFonts w:ascii="latoregular" w:eastAsia="Times New Roman" w:hAnsi="latoregular" w:cs="Times New Roman"/>
                <w:color w:val="333333"/>
                <w:sz w:val="23"/>
                <w:szCs w:val="23"/>
                <w:lang w:eastAsia="nl-BE"/>
              </w:rPr>
              <w:t xml:space="preserve"> </w:t>
            </w:r>
          </w:p>
          <w:p w14:paraId="36C4835F" w14:textId="6B0F186B" w:rsidR="005F3590" w:rsidRDefault="005F3590" w:rsidP="006E5B56">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Vastgelegd in overleg tussen evaluator en personeelslid</w:t>
            </w:r>
          </w:p>
          <w:p w14:paraId="720445E6" w14:textId="18C86B5D" w:rsidR="002D5DE3" w:rsidRPr="005F3590" w:rsidRDefault="002D5DE3" w:rsidP="002D5DE3">
            <w:pPr>
              <w:numPr>
                <w:ilvl w:val="1"/>
                <w:numId w:val="6"/>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Idem bij iedere wijziging aan de FB</w:t>
            </w:r>
          </w:p>
          <w:p w14:paraId="2BF0AFD3" w14:textId="187CB128" w:rsidR="005F3590" w:rsidRPr="005F3590" w:rsidRDefault="005F3590" w:rsidP="005F3590">
            <w:pPr>
              <w:numPr>
                <w:ilvl w:val="0"/>
                <w:numId w:val="1"/>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Bij onenigheid beslist de inrichtende macht over de inhoud van de FB</w:t>
            </w:r>
          </w:p>
        </w:tc>
        <w:tc>
          <w:tcPr>
            <w:tcW w:w="2520" w:type="pct"/>
            <w:tcBorders>
              <w:top w:val="outset" w:sz="6" w:space="0" w:color="auto"/>
              <w:left w:val="outset" w:sz="6" w:space="0" w:color="auto"/>
              <w:bottom w:val="outset" w:sz="6" w:space="0" w:color="auto"/>
              <w:right w:val="outset" w:sz="6" w:space="0" w:color="auto"/>
            </w:tcBorders>
            <w:vAlign w:val="center"/>
            <w:hideMark/>
          </w:tcPr>
          <w:p w14:paraId="4B960319" w14:textId="219EEF75" w:rsidR="005F3590" w:rsidRPr="005F3590" w:rsidRDefault="00D04D43" w:rsidP="005F3590">
            <w:pPr>
              <w:numPr>
                <w:ilvl w:val="0"/>
                <w:numId w:val="2"/>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 xml:space="preserve">Kerntaken </w:t>
            </w:r>
            <w:r w:rsidR="002D5DE3">
              <w:rPr>
                <w:rFonts w:ascii="latoregular" w:eastAsia="Times New Roman" w:hAnsi="latoregular" w:cs="Times New Roman"/>
                <w:color w:val="333333"/>
                <w:sz w:val="23"/>
                <w:szCs w:val="23"/>
                <w:lang w:eastAsia="nl-BE"/>
              </w:rPr>
              <w:t xml:space="preserve">worden vastgelegd </w:t>
            </w:r>
            <w:r w:rsidR="005F3590" w:rsidRPr="005F3590">
              <w:rPr>
                <w:rFonts w:ascii="latoregular" w:eastAsia="Times New Roman" w:hAnsi="latoregular" w:cs="Times New Roman"/>
                <w:color w:val="333333"/>
                <w:sz w:val="23"/>
                <w:szCs w:val="23"/>
                <w:lang w:eastAsia="nl-BE"/>
              </w:rPr>
              <w:t xml:space="preserve">per ambt/functie binnen </w:t>
            </w:r>
            <w:r w:rsidR="008C0C58">
              <w:rPr>
                <w:rFonts w:ascii="latoregular" w:eastAsia="Times New Roman" w:hAnsi="latoregular" w:cs="Times New Roman"/>
                <w:color w:val="333333"/>
                <w:sz w:val="23"/>
                <w:szCs w:val="23"/>
                <w:lang w:eastAsia="nl-BE"/>
              </w:rPr>
              <w:t>de scholengemeenschap of het schoolbestuur</w:t>
            </w:r>
          </w:p>
          <w:p w14:paraId="5501C0EE" w14:textId="2CE0358E" w:rsidR="005F3590" w:rsidRPr="005F3590" w:rsidRDefault="002D5DE3" w:rsidP="005F3590">
            <w:pPr>
              <w:numPr>
                <w:ilvl w:val="0"/>
                <w:numId w:val="2"/>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V</w:t>
            </w:r>
            <w:r w:rsidR="005F3590" w:rsidRPr="005F3590">
              <w:rPr>
                <w:rFonts w:ascii="latoregular" w:eastAsia="Times New Roman" w:hAnsi="latoregular" w:cs="Times New Roman"/>
                <w:color w:val="333333"/>
                <w:sz w:val="23"/>
                <w:szCs w:val="23"/>
                <w:lang w:eastAsia="nl-BE"/>
              </w:rPr>
              <w:t>ia lokaal overleg</w:t>
            </w:r>
            <w:r w:rsidR="001538D7">
              <w:rPr>
                <w:rFonts w:ascii="latoregular" w:eastAsia="Times New Roman" w:hAnsi="latoregular" w:cs="Times New Roman"/>
                <w:color w:val="333333"/>
                <w:sz w:val="23"/>
                <w:szCs w:val="23"/>
                <w:lang w:eastAsia="nl-BE"/>
              </w:rPr>
              <w:t xml:space="preserve"> (=“algemene afspraken”)</w:t>
            </w:r>
          </w:p>
        </w:tc>
      </w:tr>
      <w:tr w:rsidR="00EC38F9" w:rsidRPr="005F3590" w14:paraId="289BDB35"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788CCE59" w14:textId="63CD2522" w:rsidR="005F3590" w:rsidRPr="005F3590" w:rsidRDefault="005F3590" w:rsidP="005F3590">
            <w:pPr>
              <w:numPr>
                <w:ilvl w:val="0"/>
                <w:numId w:val="3"/>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w:t>
            </w:r>
            <w:r w:rsidR="00D04D43">
              <w:rPr>
                <w:rFonts w:ascii="latoregular" w:eastAsia="Times New Roman" w:hAnsi="latoregular" w:cs="Times New Roman"/>
                <w:color w:val="333333"/>
                <w:sz w:val="23"/>
                <w:szCs w:val="23"/>
                <w:lang w:eastAsia="nl-BE"/>
              </w:rPr>
              <w:t>B</w:t>
            </w:r>
            <w:r w:rsidRPr="005F3590">
              <w:rPr>
                <w:rFonts w:ascii="latoregular" w:eastAsia="Times New Roman" w:hAnsi="latoregular" w:cs="Times New Roman"/>
                <w:color w:val="333333"/>
                <w:sz w:val="23"/>
                <w:szCs w:val="23"/>
                <w:lang w:eastAsia="nl-BE"/>
              </w:rPr>
              <w:t> verplicht bij aanstelling van minimum 104 dagen</w:t>
            </w:r>
          </w:p>
        </w:tc>
        <w:tc>
          <w:tcPr>
            <w:tcW w:w="2520" w:type="pct"/>
            <w:tcBorders>
              <w:top w:val="outset" w:sz="6" w:space="0" w:color="auto"/>
              <w:left w:val="outset" w:sz="6" w:space="0" w:color="auto"/>
              <w:bottom w:val="outset" w:sz="6" w:space="0" w:color="auto"/>
              <w:right w:val="outset" w:sz="6" w:space="0" w:color="auto"/>
            </w:tcBorders>
            <w:vAlign w:val="center"/>
            <w:hideMark/>
          </w:tcPr>
          <w:p w14:paraId="4CD5293D" w14:textId="35D8DF50" w:rsidR="005F3590" w:rsidRPr="005F3590" w:rsidRDefault="00D04D43" w:rsidP="005F3590">
            <w:pPr>
              <w:numPr>
                <w:ilvl w:val="0"/>
                <w:numId w:val="4"/>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Bij aanstelling wordt</w:t>
            </w:r>
            <w:r w:rsidR="005F3590" w:rsidRPr="005F3590">
              <w:rPr>
                <w:rFonts w:ascii="latoregular" w:eastAsia="Times New Roman" w:hAnsi="latoregular" w:cs="Times New Roman"/>
                <w:color w:val="333333"/>
                <w:sz w:val="23"/>
                <w:szCs w:val="23"/>
                <w:lang w:eastAsia="nl-BE"/>
              </w:rPr>
              <w:t xml:space="preserve"> </w:t>
            </w:r>
            <w:r>
              <w:rPr>
                <w:rFonts w:ascii="latoregular" w:eastAsia="Times New Roman" w:hAnsi="latoregular" w:cs="Times New Roman"/>
                <w:color w:val="333333"/>
                <w:sz w:val="23"/>
                <w:szCs w:val="23"/>
                <w:lang w:eastAsia="nl-BE"/>
              </w:rPr>
              <w:t>FB</w:t>
            </w:r>
            <w:r w:rsidR="005F3590" w:rsidRPr="005F3590">
              <w:rPr>
                <w:rFonts w:ascii="latoregular" w:eastAsia="Times New Roman" w:hAnsi="latoregular" w:cs="Times New Roman"/>
                <w:color w:val="333333"/>
                <w:sz w:val="23"/>
                <w:szCs w:val="23"/>
                <w:lang w:eastAsia="nl-BE"/>
              </w:rPr>
              <w:t xml:space="preserve"> </w:t>
            </w:r>
            <w:r w:rsidRPr="00D04D43">
              <w:rPr>
                <w:rFonts w:ascii="latoregular" w:eastAsia="Times New Roman" w:hAnsi="latoregular" w:cs="Times New Roman"/>
                <w:color w:val="333333"/>
                <w:sz w:val="23"/>
                <w:szCs w:val="23"/>
                <w:lang w:eastAsia="nl-BE"/>
              </w:rPr>
              <w:t>(zo snel mogelijk</w:t>
            </w:r>
            <w:r>
              <w:rPr>
                <w:rFonts w:ascii="latoregular" w:eastAsia="Times New Roman" w:hAnsi="latoregular" w:cs="Times New Roman"/>
                <w:color w:val="333333"/>
                <w:sz w:val="23"/>
                <w:szCs w:val="23"/>
                <w:lang w:eastAsia="nl-BE"/>
              </w:rPr>
              <w:t>)</w:t>
            </w:r>
            <w:r w:rsidRPr="00D04D43">
              <w:rPr>
                <w:rFonts w:ascii="latoregular" w:eastAsia="Times New Roman" w:hAnsi="latoregular" w:cs="Times New Roman"/>
                <w:color w:val="333333"/>
                <w:sz w:val="23"/>
                <w:szCs w:val="23"/>
                <w:lang w:eastAsia="nl-BE"/>
              </w:rPr>
              <w:t xml:space="preserve"> </w:t>
            </w:r>
            <w:r w:rsidR="005F3590" w:rsidRPr="005F3590">
              <w:rPr>
                <w:rFonts w:ascii="latoregular" w:eastAsia="Times New Roman" w:hAnsi="latoregular" w:cs="Times New Roman"/>
                <w:color w:val="333333"/>
                <w:sz w:val="23"/>
                <w:szCs w:val="23"/>
                <w:lang w:eastAsia="nl-BE"/>
              </w:rPr>
              <w:t>overhandigd aan </w:t>
            </w:r>
            <w:r>
              <w:rPr>
                <w:rFonts w:ascii="latoregular" w:eastAsia="Times New Roman" w:hAnsi="latoregular" w:cs="Times New Roman"/>
                <w:color w:val="333333"/>
                <w:sz w:val="23"/>
                <w:szCs w:val="23"/>
                <w:lang w:eastAsia="nl-BE"/>
              </w:rPr>
              <w:t xml:space="preserve">ieder </w:t>
            </w:r>
            <w:r w:rsidR="005F3590" w:rsidRPr="005F3590">
              <w:rPr>
                <w:rFonts w:ascii="latoregular" w:eastAsia="Times New Roman" w:hAnsi="latoregular" w:cs="Times New Roman"/>
                <w:color w:val="333333"/>
                <w:sz w:val="23"/>
                <w:szCs w:val="23"/>
                <w:lang w:eastAsia="nl-BE"/>
              </w:rPr>
              <w:t>personeelslid</w:t>
            </w:r>
          </w:p>
        </w:tc>
      </w:tr>
      <w:tr w:rsidR="00EC38F9" w:rsidRPr="005F3590" w14:paraId="233FEA1F"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7E35561E" w14:textId="5CDF085D" w:rsidR="005F3590" w:rsidRPr="005F3590" w:rsidRDefault="005F3590" w:rsidP="005F3590">
            <w:pPr>
              <w:numPr>
                <w:ilvl w:val="0"/>
                <w:numId w:val="5"/>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w:t>
            </w:r>
            <w:r w:rsidR="008C0C58">
              <w:rPr>
                <w:rFonts w:ascii="latoregular" w:eastAsia="Times New Roman" w:hAnsi="latoregular" w:cs="Times New Roman"/>
                <w:color w:val="333333"/>
                <w:sz w:val="23"/>
                <w:szCs w:val="23"/>
                <w:lang w:eastAsia="nl-BE"/>
              </w:rPr>
              <w:t>B</w:t>
            </w:r>
            <w:r w:rsidRPr="005F3590">
              <w:rPr>
                <w:rFonts w:ascii="latoregular" w:eastAsia="Times New Roman" w:hAnsi="latoregular" w:cs="Times New Roman"/>
                <w:color w:val="333333"/>
                <w:sz w:val="23"/>
                <w:szCs w:val="23"/>
                <w:lang w:eastAsia="nl-BE"/>
              </w:rPr>
              <w:t xml:space="preserve"> met ruime inhoud:  </w:t>
            </w:r>
          </w:p>
          <w:p w14:paraId="5F35C33E" w14:textId="62F0BF97" w:rsidR="005F3590" w:rsidRDefault="005F3590" w:rsidP="005F3590">
            <w:pPr>
              <w:numPr>
                <w:ilvl w:val="1"/>
                <w:numId w:val="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Taken en instellingsgebonden opdrachten en de wijze waarop deze moeten worden uitgevoerd </w:t>
            </w:r>
          </w:p>
          <w:p w14:paraId="48F2E629" w14:textId="58CFEA04" w:rsidR="00B73690" w:rsidRPr="005F3590" w:rsidRDefault="00B73690" w:rsidP="005F3590">
            <w:pPr>
              <w:numPr>
                <w:ilvl w:val="1"/>
                <w:numId w:val="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proofErr w:type="spellStart"/>
            <w:r>
              <w:rPr>
                <w:rFonts w:ascii="latoregular" w:eastAsia="Times New Roman" w:hAnsi="latoregular" w:cs="Times New Roman"/>
                <w:color w:val="333333"/>
                <w:sz w:val="23"/>
                <w:szCs w:val="23"/>
                <w:lang w:eastAsia="nl-BE"/>
              </w:rPr>
              <w:t>Instellingsspecifieke</w:t>
            </w:r>
            <w:proofErr w:type="spellEnd"/>
            <w:r>
              <w:rPr>
                <w:rFonts w:ascii="latoregular" w:eastAsia="Times New Roman" w:hAnsi="latoregular" w:cs="Times New Roman"/>
                <w:color w:val="333333"/>
                <w:sz w:val="23"/>
                <w:szCs w:val="23"/>
                <w:lang w:eastAsia="nl-BE"/>
              </w:rPr>
              <w:t xml:space="preserve"> doelstellingen</w:t>
            </w:r>
          </w:p>
          <w:p w14:paraId="2C901597" w14:textId="77777777" w:rsidR="005F3590" w:rsidRPr="005F3590" w:rsidRDefault="005F3590" w:rsidP="005F3590">
            <w:pPr>
              <w:numPr>
                <w:ilvl w:val="1"/>
                <w:numId w:val="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Rechten en plichten inzake aanvangsbegeleiding en professionalisering</w:t>
            </w:r>
          </w:p>
          <w:p w14:paraId="2E990332" w14:textId="77777777" w:rsidR="005F3590" w:rsidRPr="005F3590" w:rsidRDefault="005F3590" w:rsidP="005F3590">
            <w:pPr>
              <w:numPr>
                <w:ilvl w:val="1"/>
                <w:numId w:val="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Eventueel persoons- en ontwikkelingsgerichte doelstellingen</w:t>
            </w:r>
          </w:p>
        </w:tc>
        <w:tc>
          <w:tcPr>
            <w:tcW w:w="2520" w:type="pct"/>
            <w:tcBorders>
              <w:top w:val="outset" w:sz="6" w:space="0" w:color="auto"/>
              <w:left w:val="outset" w:sz="6" w:space="0" w:color="auto"/>
              <w:bottom w:val="outset" w:sz="6" w:space="0" w:color="auto"/>
              <w:right w:val="outset" w:sz="6" w:space="0" w:color="auto"/>
            </w:tcBorders>
            <w:vAlign w:val="center"/>
            <w:hideMark/>
          </w:tcPr>
          <w:p w14:paraId="3F1C57A0" w14:textId="79EED677" w:rsidR="005F3590" w:rsidRPr="005F3590" w:rsidRDefault="005F3590" w:rsidP="005F3590">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w:t>
            </w:r>
            <w:r w:rsidR="008C0C58">
              <w:rPr>
                <w:rFonts w:ascii="latoregular" w:eastAsia="Times New Roman" w:hAnsi="latoregular" w:cs="Times New Roman"/>
                <w:color w:val="333333"/>
                <w:sz w:val="23"/>
                <w:szCs w:val="23"/>
                <w:lang w:eastAsia="nl-BE"/>
              </w:rPr>
              <w:t>B</w:t>
            </w:r>
            <w:r w:rsidRPr="005F3590">
              <w:rPr>
                <w:rFonts w:ascii="latoregular" w:eastAsia="Times New Roman" w:hAnsi="latoregular" w:cs="Times New Roman"/>
                <w:color w:val="333333"/>
                <w:sz w:val="23"/>
                <w:szCs w:val="23"/>
                <w:lang w:eastAsia="nl-BE"/>
              </w:rPr>
              <w:t xml:space="preserve"> met enkel kerntaken: </w:t>
            </w:r>
          </w:p>
          <w:p w14:paraId="3D5A7363" w14:textId="77777777" w:rsidR="005F3590" w:rsidRPr="005F3590" w:rsidRDefault="005F3590" w:rsidP="005F3590">
            <w:pPr>
              <w:numPr>
                <w:ilvl w:val="1"/>
                <w:numId w:val="6"/>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Taken eigen aan de functie</w:t>
            </w:r>
          </w:p>
          <w:p w14:paraId="520963C5" w14:textId="77777777" w:rsidR="005F3590" w:rsidRPr="005F3590" w:rsidRDefault="005F3590" w:rsidP="005F3590">
            <w:pPr>
              <w:numPr>
                <w:ilvl w:val="1"/>
                <w:numId w:val="6"/>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Professionalisering</w:t>
            </w:r>
          </w:p>
          <w:p w14:paraId="4D456F5B" w14:textId="77777777" w:rsidR="005F3590" w:rsidRPr="005F3590" w:rsidRDefault="005F3590" w:rsidP="005F3590">
            <w:pPr>
              <w:numPr>
                <w:ilvl w:val="1"/>
                <w:numId w:val="6"/>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Overleg en samenwerking met directie, collega’s, CLB en ouders</w:t>
            </w:r>
          </w:p>
          <w:p w14:paraId="174A35B4" w14:textId="77777777" w:rsidR="005F3590" w:rsidRDefault="005F3590" w:rsidP="005F3590">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Lijst met instellingsgebonden opdrachten en de verdeling </w:t>
            </w:r>
            <w:r w:rsidR="00EC38F9">
              <w:rPr>
                <w:rFonts w:ascii="latoregular" w:eastAsia="Times New Roman" w:hAnsi="latoregular" w:cs="Times New Roman"/>
                <w:color w:val="333333"/>
                <w:sz w:val="23"/>
                <w:szCs w:val="23"/>
                <w:lang w:eastAsia="nl-BE"/>
              </w:rPr>
              <w:t xml:space="preserve">ervan </w:t>
            </w:r>
            <w:r w:rsidRPr="005F3590">
              <w:rPr>
                <w:rFonts w:ascii="latoregular" w:eastAsia="Times New Roman" w:hAnsi="latoregular" w:cs="Times New Roman"/>
                <w:color w:val="333333"/>
                <w:sz w:val="23"/>
                <w:szCs w:val="23"/>
                <w:lang w:eastAsia="nl-BE"/>
              </w:rPr>
              <w:t xml:space="preserve">(onderhandeld per school) wordt bezorgd aan de personeelsleden. (Geen onderdeel meer van </w:t>
            </w:r>
            <w:r w:rsidR="00EC38F9">
              <w:rPr>
                <w:rFonts w:ascii="latoregular" w:eastAsia="Times New Roman" w:hAnsi="latoregular" w:cs="Times New Roman"/>
                <w:color w:val="333333"/>
                <w:sz w:val="23"/>
                <w:szCs w:val="23"/>
                <w:lang w:eastAsia="nl-BE"/>
              </w:rPr>
              <w:t>de FB</w:t>
            </w:r>
            <w:r w:rsidRPr="005F3590">
              <w:rPr>
                <w:rFonts w:ascii="latoregular" w:eastAsia="Times New Roman" w:hAnsi="latoregular" w:cs="Times New Roman"/>
                <w:color w:val="333333"/>
                <w:sz w:val="23"/>
                <w:szCs w:val="23"/>
                <w:lang w:eastAsia="nl-BE"/>
              </w:rPr>
              <w:t>)</w:t>
            </w:r>
          </w:p>
          <w:p w14:paraId="7BCDDA62" w14:textId="2FA7C3E8" w:rsidR="006E5B56" w:rsidRPr="005F3590" w:rsidRDefault="006E5B56" w:rsidP="005F3590">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Enkel nog een nieuwe FB bij wijziging van de kerntaken</w:t>
            </w:r>
          </w:p>
        </w:tc>
      </w:tr>
      <w:tr w:rsidR="00146277" w:rsidRPr="005F3590" w14:paraId="75DC264C" w14:textId="77777777" w:rsidTr="00610BD8">
        <w:tc>
          <w:tcPr>
            <w:tcW w:w="2480" w:type="pct"/>
            <w:tcBorders>
              <w:top w:val="outset" w:sz="6" w:space="0" w:color="auto"/>
              <w:left w:val="outset" w:sz="6" w:space="0" w:color="auto"/>
              <w:bottom w:val="outset" w:sz="6" w:space="0" w:color="auto"/>
              <w:right w:val="outset" w:sz="6" w:space="0" w:color="auto"/>
            </w:tcBorders>
            <w:vAlign w:val="center"/>
          </w:tcPr>
          <w:p w14:paraId="791B01ED" w14:textId="77777777" w:rsidR="00146277" w:rsidRPr="005F3590" w:rsidRDefault="00146277" w:rsidP="00DB0368">
            <w:pPr>
              <w:spacing w:before="100" w:beforeAutospacing="1" w:after="100" w:afterAutospacing="1" w:line="240" w:lineRule="auto"/>
              <w:rPr>
                <w:rFonts w:ascii="latoregular" w:eastAsia="Times New Roman" w:hAnsi="latoregular" w:cs="Times New Roman"/>
                <w:color w:val="333333"/>
                <w:sz w:val="23"/>
                <w:szCs w:val="23"/>
                <w:lang w:eastAsia="nl-BE"/>
              </w:rPr>
            </w:pPr>
          </w:p>
        </w:tc>
        <w:tc>
          <w:tcPr>
            <w:tcW w:w="2520" w:type="pct"/>
            <w:tcBorders>
              <w:top w:val="outset" w:sz="6" w:space="0" w:color="auto"/>
              <w:left w:val="outset" w:sz="6" w:space="0" w:color="auto"/>
              <w:bottom w:val="outset" w:sz="6" w:space="0" w:color="auto"/>
              <w:right w:val="outset" w:sz="6" w:space="0" w:color="auto"/>
            </w:tcBorders>
            <w:vAlign w:val="center"/>
          </w:tcPr>
          <w:p w14:paraId="5AECF752" w14:textId="4D91D982" w:rsidR="00146277" w:rsidRPr="00146277" w:rsidRDefault="00146277" w:rsidP="00054F5F">
            <w:pPr>
              <w:numPr>
                <w:ilvl w:val="0"/>
                <w:numId w:val="6"/>
              </w:numPr>
              <w:spacing w:before="100" w:beforeAutospacing="1" w:after="100" w:afterAutospacing="1" w:line="240" w:lineRule="auto"/>
              <w:ind w:left="3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color w:val="333333"/>
                <w:sz w:val="23"/>
                <w:szCs w:val="23"/>
                <w:lang w:eastAsia="nl-BE"/>
              </w:rPr>
              <w:t>Kerntaak onderwijzend personeel</w:t>
            </w:r>
            <w:r>
              <w:rPr>
                <w:rFonts w:ascii="latoregular" w:eastAsia="Times New Roman" w:hAnsi="latoregular" w:cs="Times New Roman"/>
                <w:color w:val="333333"/>
                <w:sz w:val="23"/>
                <w:szCs w:val="23"/>
                <w:lang w:eastAsia="nl-BE"/>
              </w:rPr>
              <w:t xml:space="preserve"> </w:t>
            </w:r>
            <w:r w:rsidRPr="00146277">
              <w:rPr>
                <w:rFonts w:ascii="latoregular" w:eastAsia="Times New Roman" w:hAnsi="latoregular" w:cs="Times New Roman"/>
                <w:color w:val="333333"/>
                <w:sz w:val="23"/>
                <w:szCs w:val="23"/>
                <w:u w:val="single"/>
                <w:lang w:eastAsia="nl-BE"/>
              </w:rPr>
              <w:t>met lesopdracht</w:t>
            </w:r>
            <w:r w:rsidRPr="00146277">
              <w:rPr>
                <w:rFonts w:ascii="latoregular" w:eastAsia="Times New Roman" w:hAnsi="latoregular" w:cs="Times New Roman"/>
                <w:color w:val="333333"/>
                <w:sz w:val="23"/>
                <w:szCs w:val="23"/>
                <w:lang w:eastAsia="nl-BE"/>
              </w:rPr>
              <w:t xml:space="preserve"> in DRP</w:t>
            </w:r>
            <w:r>
              <w:rPr>
                <w:rFonts w:ascii="latoregular" w:eastAsia="Times New Roman" w:hAnsi="latoregular" w:cs="Times New Roman"/>
                <w:color w:val="333333"/>
                <w:sz w:val="23"/>
                <w:szCs w:val="23"/>
                <w:lang w:eastAsia="nl-BE"/>
              </w:rPr>
              <w:t xml:space="preserve"> vastgelegd: </w:t>
            </w:r>
            <w:r w:rsidRPr="00146277">
              <w:rPr>
                <w:rFonts w:ascii="latoregular" w:eastAsia="Times New Roman" w:hAnsi="latoregular" w:cs="Times New Roman"/>
                <w:i/>
                <w:iCs/>
                <w:color w:val="333333"/>
                <w:sz w:val="23"/>
                <w:szCs w:val="23"/>
                <w:lang w:eastAsia="nl-BE"/>
              </w:rPr>
              <w:t xml:space="preserve">tot deze geïntegreerde lerarenopdracht behoren kerntaken zoals: </w:t>
            </w:r>
          </w:p>
          <w:p w14:paraId="4FD8F375" w14:textId="1DB53F6F" w:rsidR="00146277" w:rsidRPr="00146277"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i/>
                <w:iCs/>
                <w:color w:val="333333"/>
                <w:sz w:val="23"/>
                <w:szCs w:val="23"/>
                <w:lang w:eastAsia="nl-BE"/>
              </w:rPr>
              <w:t>de planning en voorbereiding van lessen;</w:t>
            </w:r>
          </w:p>
          <w:p w14:paraId="5100B435" w14:textId="73B5DCF8" w:rsidR="00146277" w:rsidRPr="00146277"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i/>
                <w:iCs/>
                <w:color w:val="333333"/>
                <w:sz w:val="23"/>
                <w:szCs w:val="23"/>
                <w:lang w:eastAsia="nl-BE"/>
              </w:rPr>
              <w:t>het lesgeven zelf;</w:t>
            </w:r>
          </w:p>
          <w:p w14:paraId="230E33E4" w14:textId="2DFD07CB" w:rsidR="00146277" w:rsidRPr="00146277"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i/>
                <w:iCs/>
                <w:color w:val="333333"/>
                <w:sz w:val="23"/>
                <w:szCs w:val="23"/>
                <w:lang w:eastAsia="nl-BE"/>
              </w:rPr>
              <w:t>de klaseigen leerlingenbegeleiding;</w:t>
            </w:r>
          </w:p>
          <w:p w14:paraId="72E9751C" w14:textId="0400F4F1" w:rsidR="00146277" w:rsidRPr="00146277"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i/>
                <w:iCs/>
                <w:color w:val="333333"/>
                <w:sz w:val="23"/>
                <w:szCs w:val="23"/>
                <w:lang w:eastAsia="nl-BE"/>
              </w:rPr>
              <w:t>de evaluatie van de leerlingen en cursisten;</w:t>
            </w:r>
          </w:p>
          <w:p w14:paraId="013EB7B9" w14:textId="208AF585" w:rsidR="00146277" w:rsidRPr="00146277"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i/>
                <w:iCs/>
                <w:color w:val="333333"/>
                <w:sz w:val="23"/>
                <w:szCs w:val="23"/>
                <w:lang w:eastAsia="nl-BE"/>
              </w:rPr>
            </w:pPr>
            <w:r w:rsidRPr="00146277">
              <w:rPr>
                <w:rFonts w:ascii="latoregular" w:eastAsia="Times New Roman" w:hAnsi="latoregular" w:cs="Times New Roman"/>
                <w:i/>
                <w:iCs/>
                <w:color w:val="333333"/>
                <w:sz w:val="23"/>
                <w:szCs w:val="23"/>
                <w:lang w:eastAsia="nl-BE"/>
              </w:rPr>
              <w:t>de professionalisering;</w:t>
            </w:r>
          </w:p>
          <w:p w14:paraId="570D8B08" w14:textId="77777777" w:rsidR="00146277" w:rsidRPr="00DB0368" w:rsidRDefault="00146277" w:rsidP="00146277">
            <w:pPr>
              <w:numPr>
                <w:ilvl w:val="1"/>
                <w:numId w:val="6"/>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146277">
              <w:rPr>
                <w:rFonts w:ascii="latoregular" w:eastAsia="Times New Roman" w:hAnsi="latoregular" w:cs="Times New Roman"/>
                <w:i/>
                <w:iCs/>
                <w:color w:val="333333"/>
                <w:sz w:val="23"/>
                <w:szCs w:val="23"/>
                <w:lang w:eastAsia="nl-BE"/>
              </w:rPr>
              <w:t>het overleg en de samenwerking met directie, collega’s, en desgevallend CLB en ouders.</w:t>
            </w:r>
          </w:p>
          <w:p w14:paraId="2FA7651B" w14:textId="6150589D" w:rsidR="00DB0368" w:rsidRDefault="00DB0368" w:rsidP="00DB0368">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 xml:space="preserve">Onderwijzend personeel met een </w:t>
            </w:r>
            <w:r w:rsidRPr="00DB0368">
              <w:rPr>
                <w:rFonts w:ascii="latoregular" w:eastAsia="Times New Roman" w:hAnsi="latoregular" w:cs="Times New Roman"/>
                <w:color w:val="333333"/>
                <w:sz w:val="23"/>
                <w:szCs w:val="23"/>
                <w:u w:val="single"/>
                <w:lang w:eastAsia="nl-BE"/>
              </w:rPr>
              <w:t>specifieke functie</w:t>
            </w:r>
            <w:r w:rsidR="00AC68B3" w:rsidRPr="00AC68B3">
              <w:rPr>
                <w:rFonts w:ascii="latoregular" w:eastAsia="Times New Roman" w:hAnsi="latoregular" w:cs="Times New Roman"/>
                <w:color w:val="333333"/>
                <w:sz w:val="23"/>
                <w:szCs w:val="23"/>
                <w:lang w:eastAsia="nl-BE"/>
              </w:rPr>
              <w:t xml:space="preserve"> op voorwaarde dat </w:t>
            </w:r>
            <w:r w:rsidR="00AC68B3">
              <w:rPr>
                <w:rFonts w:ascii="latoregular" w:eastAsia="Times New Roman" w:hAnsi="latoregular" w:cs="Times New Roman"/>
                <w:color w:val="333333"/>
                <w:sz w:val="23"/>
                <w:szCs w:val="23"/>
                <w:lang w:eastAsia="nl-BE"/>
              </w:rPr>
              <w:t xml:space="preserve">hiervoor </w:t>
            </w:r>
            <w:r w:rsidR="00AC68B3" w:rsidRPr="00AC68B3">
              <w:rPr>
                <w:rFonts w:ascii="latoregular" w:eastAsia="Times New Roman" w:hAnsi="latoregular" w:cs="Times New Roman"/>
                <w:color w:val="333333"/>
                <w:sz w:val="23"/>
                <w:szCs w:val="23"/>
                <w:lang w:eastAsia="nl-BE"/>
              </w:rPr>
              <w:t>omkadering wordt aangewend</w:t>
            </w:r>
            <w:r w:rsidRPr="00DB0368">
              <w:rPr>
                <w:rFonts w:ascii="latoregular" w:eastAsia="Times New Roman" w:hAnsi="latoregular" w:cs="Times New Roman"/>
                <w:color w:val="333333"/>
                <w:sz w:val="23"/>
                <w:szCs w:val="23"/>
                <w:lang w:eastAsia="nl-BE"/>
              </w:rPr>
              <w:t>: “</w:t>
            </w:r>
            <w:r w:rsidRPr="00DB0368">
              <w:rPr>
                <w:rFonts w:ascii="latoregular" w:eastAsia="Times New Roman" w:hAnsi="latoregular" w:cs="Times New Roman"/>
                <w:i/>
                <w:iCs/>
                <w:color w:val="333333"/>
                <w:sz w:val="23"/>
                <w:szCs w:val="23"/>
                <w:lang w:eastAsia="nl-BE"/>
              </w:rPr>
              <w:t>specifieke taken</w:t>
            </w:r>
            <w:r w:rsidRPr="00DB0368">
              <w:rPr>
                <w:rFonts w:ascii="latoregular" w:eastAsia="Times New Roman" w:hAnsi="latoregular" w:cs="Times New Roman"/>
                <w:color w:val="333333"/>
                <w:sz w:val="23"/>
                <w:szCs w:val="23"/>
                <w:lang w:eastAsia="nl-BE"/>
              </w:rPr>
              <w:t>”</w:t>
            </w:r>
            <w:r>
              <w:rPr>
                <w:rFonts w:ascii="latoregular" w:eastAsia="Times New Roman" w:hAnsi="latoregular" w:cs="Times New Roman"/>
                <w:color w:val="333333"/>
                <w:sz w:val="23"/>
                <w:szCs w:val="23"/>
                <w:lang w:eastAsia="nl-BE"/>
              </w:rPr>
              <w:t xml:space="preserve"> (= kerntaken!)</w:t>
            </w:r>
          </w:p>
          <w:p w14:paraId="6597B3C3" w14:textId="77777777" w:rsidR="00DB0368" w:rsidRDefault="00DB0368" w:rsidP="00DB0368">
            <w:pPr>
              <w:numPr>
                <w:ilvl w:val="0"/>
                <w:numId w:val="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 xml:space="preserve">Onderwijzend personeel </w:t>
            </w:r>
            <w:proofErr w:type="spellStart"/>
            <w:r w:rsidRPr="00DB0368">
              <w:rPr>
                <w:rFonts w:ascii="latoregular" w:eastAsia="Times New Roman" w:hAnsi="latoregular" w:cs="Times New Roman"/>
                <w:b/>
                <w:bCs/>
                <w:color w:val="333333"/>
                <w:sz w:val="23"/>
                <w:szCs w:val="23"/>
                <w:lang w:eastAsia="nl-BE"/>
              </w:rPr>
              <w:t>BaO</w:t>
            </w:r>
            <w:proofErr w:type="spellEnd"/>
            <w:r>
              <w:rPr>
                <w:rFonts w:ascii="latoregular" w:eastAsia="Times New Roman" w:hAnsi="latoregular" w:cs="Times New Roman"/>
                <w:color w:val="333333"/>
                <w:sz w:val="23"/>
                <w:szCs w:val="23"/>
                <w:lang w:eastAsia="nl-BE"/>
              </w:rPr>
              <w:t xml:space="preserve">: enkel </w:t>
            </w:r>
            <w:r w:rsidRPr="00DB0368">
              <w:rPr>
                <w:rFonts w:ascii="latoregular" w:eastAsia="Times New Roman" w:hAnsi="latoregular" w:cs="Times New Roman"/>
                <w:color w:val="333333"/>
                <w:sz w:val="23"/>
                <w:szCs w:val="23"/>
                <w:lang w:eastAsia="nl-BE"/>
              </w:rPr>
              <w:t>de geïntegreerde lerarenopdracht</w:t>
            </w:r>
            <w:r>
              <w:rPr>
                <w:rFonts w:ascii="latoregular" w:eastAsia="Times New Roman" w:hAnsi="latoregular" w:cs="Times New Roman"/>
                <w:color w:val="333333"/>
                <w:sz w:val="23"/>
                <w:szCs w:val="23"/>
                <w:lang w:eastAsia="nl-BE"/>
              </w:rPr>
              <w:t xml:space="preserve"> kan</w:t>
            </w:r>
            <w:r w:rsidRPr="00DB0368">
              <w:rPr>
                <w:rFonts w:ascii="latoregular" w:eastAsia="Times New Roman" w:hAnsi="latoregular" w:cs="Times New Roman"/>
                <w:color w:val="333333"/>
                <w:sz w:val="23"/>
                <w:szCs w:val="23"/>
                <w:lang w:eastAsia="nl-BE"/>
              </w:rPr>
              <w:t xml:space="preserve"> worden opgenomen, die bestaat uit de </w:t>
            </w:r>
            <w:r w:rsidRPr="00DB0368">
              <w:rPr>
                <w:rFonts w:ascii="latoregular" w:eastAsia="Times New Roman" w:hAnsi="latoregular" w:cs="Times New Roman"/>
                <w:color w:val="333333"/>
                <w:sz w:val="23"/>
                <w:szCs w:val="23"/>
                <w:u w:val="single"/>
                <w:lang w:eastAsia="nl-BE"/>
              </w:rPr>
              <w:t>hoofdopdracht</w:t>
            </w:r>
            <w:r w:rsidRPr="00DB0368">
              <w:rPr>
                <w:rFonts w:ascii="latoregular" w:eastAsia="Times New Roman" w:hAnsi="latoregular" w:cs="Times New Roman"/>
                <w:color w:val="333333"/>
                <w:sz w:val="23"/>
                <w:szCs w:val="23"/>
                <w:lang w:eastAsia="nl-BE"/>
              </w:rPr>
              <w:t xml:space="preserve"> en de volgende kerntaken</w:t>
            </w:r>
            <w:r>
              <w:rPr>
                <w:rFonts w:ascii="latoregular" w:eastAsia="Times New Roman" w:hAnsi="latoregular" w:cs="Times New Roman"/>
                <w:color w:val="333333"/>
                <w:sz w:val="23"/>
                <w:szCs w:val="23"/>
                <w:lang w:eastAsia="nl-BE"/>
              </w:rPr>
              <w:t xml:space="preserve">: (…) </w:t>
            </w:r>
          </w:p>
          <w:p w14:paraId="1C25EC04" w14:textId="2A69C805" w:rsidR="00DB0368" w:rsidRPr="005F3590" w:rsidRDefault="00DB0368" w:rsidP="00DB0368">
            <w:p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DB0368">
              <w:rPr>
                <w:rFonts w:ascii="latoregular" w:eastAsia="Times New Roman" w:hAnsi="latoregular" w:cs="Times New Roman"/>
                <w:color w:val="333333"/>
                <w:sz w:val="23"/>
                <w:szCs w:val="23"/>
                <w:lang w:eastAsia="nl-BE"/>
              </w:rPr>
              <w:sym w:font="Wingdings" w:char="F0E0"/>
            </w:r>
            <w:r>
              <w:rPr>
                <w:rFonts w:ascii="latoregular" w:eastAsia="Times New Roman" w:hAnsi="latoregular" w:cs="Times New Roman"/>
                <w:color w:val="333333"/>
                <w:sz w:val="23"/>
                <w:szCs w:val="23"/>
                <w:lang w:eastAsia="nl-BE"/>
              </w:rPr>
              <w:t xml:space="preserve"> </w:t>
            </w:r>
            <w:r w:rsidRPr="00DB0368">
              <w:rPr>
                <w:rFonts w:ascii="latoregular" w:eastAsia="Times New Roman" w:hAnsi="latoregular" w:cs="Times New Roman"/>
                <w:color w:val="333333"/>
                <w:sz w:val="23"/>
                <w:szCs w:val="23"/>
                <w:lang w:eastAsia="nl-BE"/>
              </w:rPr>
              <w:t>Art. 163bis</w:t>
            </w:r>
            <w:r>
              <w:rPr>
                <w:rFonts w:ascii="latoregular" w:eastAsia="Times New Roman" w:hAnsi="latoregular" w:cs="Times New Roman"/>
                <w:color w:val="333333"/>
                <w:sz w:val="23"/>
                <w:szCs w:val="23"/>
                <w:lang w:eastAsia="nl-BE"/>
              </w:rPr>
              <w:t xml:space="preserve"> decreet </w:t>
            </w:r>
            <w:proofErr w:type="spellStart"/>
            <w:r>
              <w:rPr>
                <w:rFonts w:ascii="latoregular" w:eastAsia="Times New Roman" w:hAnsi="latoregular" w:cs="Times New Roman"/>
                <w:color w:val="333333"/>
                <w:sz w:val="23"/>
                <w:szCs w:val="23"/>
                <w:lang w:eastAsia="nl-BE"/>
              </w:rPr>
              <w:t>BaO</w:t>
            </w:r>
            <w:proofErr w:type="spellEnd"/>
            <w:r>
              <w:rPr>
                <w:rFonts w:ascii="latoregular" w:eastAsia="Times New Roman" w:hAnsi="latoregular" w:cs="Times New Roman"/>
                <w:color w:val="333333"/>
                <w:sz w:val="23"/>
                <w:szCs w:val="23"/>
                <w:lang w:eastAsia="nl-BE"/>
              </w:rPr>
              <w:t xml:space="preserve">: </w:t>
            </w:r>
            <w:r w:rsidRPr="00DB0368">
              <w:rPr>
                <w:rFonts w:ascii="latoregular" w:eastAsia="Times New Roman" w:hAnsi="latoregular" w:cs="Times New Roman"/>
                <w:i/>
                <w:iCs/>
                <w:color w:val="333333"/>
                <w:sz w:val="23"/>
                <w:szCs w:val="23"/>
                <w:lang w:eastAsia="nl-BE"/>
              </w:rPr>
              <w:t>In de hoofdopdracht kunnen bijzondere pedagogische taken en/of lestijden beleidsondersteuning begrepen zijn.</w:t>
            </w:r>
          </w:p>
        </w:tc>
      </w:tr>
    </w:tbl>
    <w:p w14:paraId="3E4EB970" w14:textId="1C8CB825" w:rsidR="00534DDC" w:rsidRDefault="00534DDC" w:rsidP="00534DDC">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val="nl-NL" w:eastAsia="nl-BE"/>
        </w:rPr>
      </w:pPr>
      <w:bookmarkStart w:id="0" w:name="evaluatie"/>
      <w:bookmarkEnd w:id="0"/>
    </w:p>
    <w:p w14:paraId="5D812899" w14:textId="3EFF6886" w:rsidR="00610BD8" w:rsidRDefault="00610BD8" w:rsidP="00534DDC">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val="nl-NL" w:eastAsia="nl-BE"/>
        </w:rPr>
      </w:pPr>
    </w:p>
    <w:p w14:paraId="6759A894" w14:textId="75A5360A" w:rsidR="00610BD8" w:rsidRDefault="00610BD8" w:rsidP="00534DDC">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val="nl-NL" w:eastAsia="nl-BE"/>
        </w:rPr>
      </w:pPr>
    </w:p>
    <w:p w14:paraId="21EABF6C" w14:textId="5F864D42" w:rsidR="005F3590" w:rsidRPr="008C0C58" w:rsidRDefault="005F3590" w:rsidP="008C0C58">
      <w:pPr>
        <w:pStyle w:val="Lijstalinea"/>
        <w:numPr>
          <w:ilvl w:val="0"/>
          <w:numId w:val="19"/>
        </w:num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val="nl-NL" w:eastAsia="nl-BE"/>
        </w:rPr>
      </w:pPr>
      <w:r w:rsidRPr="008C0C58">
        <w:rPr>
          <w:rFonts w:ascii="Times New Roman" w:eastAsia="Times New Roman" w:hAnsi="Times New Roman" w:cs="Times New Roman"/>
          <w:b/>
          <w:bCs/>
          <w:color w:val="333333"/>
          <w:sz w:val="24"/>
          <w:szCs w:val="24"/>
          <w:lang w:val="nl-NL" w:eastAsia="nl-BE"/>
        </w:rPr>
        <w:lastRenderedPageBreak/>
        <w:t>Evaluatie </w:t>
      </w:r>
    </w:p>
    <w:tbl>
      <w:tblPr>
        <w:tblW w:w="5000" w:type="pct"/>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6938"/>
        <w:gridCol w:w="7050"/>
      </w:tblGrid>
      <w:tr w:rsidR="005F3590" w:rsidRPr="005F3590" w14:paraId="1421F2F5" w14:textId="77777777" w:rsidTr="00610BD8">
        <w:trPr>
          <w:tblHeader/>
        </w:trPr>
        <w:tc>
          <w:tcPr>
            <w:tcW w:w="2480" w:type="pct"/>
            <w:tcBorders>
              <w:top w:val="outset" w:sz="6" w:space="0" w:color="auto"/>
              <w:left w:val="outset" w:sz="6" w:space="0" w:color="auto"/>
              <w:bottom w:val="single" w:sz="18" w:space="0" w:color="CCCCCC"/>
              <w:right w:val="outset" w:sz="6" w:space="0" w:color="auto"/>
            </w:tcBorders>
            <w:tcMar>
              <w:top w:w="108" w:type="dxa"/>
              <w:left w:w="108" w:type="dxa"/>
              <w:bottom w:w="108" w:type="dxa"/>
              <w:right w:w="240" w:type="dxa"/>
            </w:tcMar>
            <w:vAlign w:val="center"/>
            <w:hideMark/>
          </w:tcPr>
          <w:p w14:paraId="45BE5C3A" w14:textId="2B7C619D" w:rsidR="005F3590" w:rsidRPr="008C0C58" w:rsidRDefault="005F3590" w:rsidP="008C0C58">
            <w:pPr>
              <w:spacing w:after="0" w:line="240" w:lineRule="auto"/>
              <w:jc w:val="center"/>
              <w:rPr>
                <w:rFonts w:ascii="latoregular" w:eastAsia="Times New Roman" w:hAnsi="latoregular" w:cs="Times New Roman"/>
                <w:color w:val="333333"/>
                <w:sz w:val="23"/>
                <w:szCs w:val="23"/>
                <w:lang w:eastAsia="nl-BE"/>
              </w:rPr>
            </w:pPr>
            <w:bookmarkStart w:id="1" w:name="_Hlk74563378"/>
            <w:r w:rsidRPr="008C0C58">
              <w:rPr>
                <w:rFonts w:ascii="latoregular" w:eastAsia="Times New Roman" w:hAnsi="latoregular" w:cs="Times New Roman"/>
                <w:color w:val="333333"/>
                <w:sz w:val="23"/>
                <w:szCs w:val="23"/>
                <w:lang w:eastAsia="nl-BE"/>
              </w:rPr>
              <w:t>V</w:t>
            </w:r>
            <w:r w:rsidR="00610BD8">
              <w:rPr>
                <w:rFonts w:ascii="latoregular" w:eastAsia="Times New Roman" w:hAnsi="latoregular" w:cs="Times New Roman"/>
                <w:color w:val="333333"/>
                <w:sz w:val="23"/>
                <w:szCs w:val="23"/>
                <w:lang w:eastAsia="nl-BE"/>
              </w:rPr>
              <w:t>oor 1/9/’21</w:t>
            </w:r>
          </w:p>
        </w:tc>
        <w:tc>
          <w:tcPr>
            <w:tcW w:w="2520" w:type="pct"/>
            <w:tcBorders>
              <w:top w:val="outset" w:sz="6" w:space="0" w:color="auto"/>
              <w:left w:val="outset" w:sz="6" w:space="0" w:color="auto"/>
              <w:bottom w:val="single" w:sz="18" w:space="0" w:color="CCCCCC"/>
              <w:right w:val="outset" w:sz="6" w:space="0" w:color="auto"/>
            </w:tcBorders>
            <w:tcMar>
              <w:top w:w="108" w:type="dxa"/>
              <w:left w:w="108" w:type="dxa"/>
              <w:bottom w:w="108" w:type="dxa"/>
              <w:right w:w="240" w:type="dxa"/>
            </w:tcMar>
            <w:vAlign w:val="center"/>
            <w:hideMark/>
          </w:tcPr>
          <w:p w14:paraId="32E4F1ED" w14:textId="2691F374" w:rsidR="005F3590" w:rsidRPr="008C0C58" w:rsidRDefault="00610BD8" w:rsidP="00610BD8">
            <w:pPr>
              <w:spacing w:after="0" w:line="240" w:lineRule="auto"/>
              <w:jc w:val="center"/>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Vanaf 1/9/’21</w:t>
            </w:r>
          </w:p>
        </w:tc>
      </w:tr>
      <w:bookmarkEnd w:id="1"/>
      <w:tr w:rsidR="005F3590" w:rsidRPr="005F3590" w14:paraId="7F17D7FB"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75725D05" w14:textId="77777777" w:rsidR="005F3590" w:rsidRPr="005F3590" w:rsidRDefault="005F3590" w:rsidP="005F3590">
            <w:pPr>
              <w:numPr>
                <w:ilvl w:val="0"/>
                <w:numId w:val="7"/>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Een opleiding tot evaluator is aangewezen</w:t>
            </w:r>
          </w:p>
        </w:tc>
        <w:tc>
          <w:tcPr>
            <w:tcW w:w="2520" w:type="pct"/>
            <w:tcBorders>
              <w:top w:val="outset" w:sz="6" w:space="0" w:color="auto"/>
              <w:left w:val="outset" w:sz="6" w:space="0" w:color="auto"/>
              <w:bottom w:val="outset" w:sz="6" w:space="0" w:color="auto"/>
              <w:right w:val="outset" w:sz="6" w:space="0" w:color="auto"/>
            </w:tcBorders>
            <w:vAlign w:val="center"/>
            <w:hideMark/>
          </w:tcPr>
          <w:p w14:paraId="414829EF" w14:textId="77777777" w:rsidR="005F3590" w:rsidRDefault="005F3590" w:rsidP="005F3590">
            <w:pPr>
              <w:numPr>
                <w:ilvl w:val="0"/>
                <w:numId w:val="8"/>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Een opleiding tot evaluator is (verplicht) afgerond binnen de 2 jaar na aanduiding tot evaluator. Wie na die termijn de opleiding niet heeft afgerond, kan niet evalueren.</w:t>
            </w:r>
          </w:p>
          <w:p w14:paraId="3F67759D" w14:textId="46B6FE6D" w:rsidR="005F3590" w:rsidRPr="005F3590" w:rsidRDefault="005F3590" w:rsidP="005F3590">
            <w:pPr>
              <w:numPr>
                <w:ilvl w:val="1"/>
                <w:numId w:val="10"/>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Huidige evaluatoren krijgen hiertoe de tijd tot 1/9/’23</w:t>
            </w:r>
          </w:p>
        </w:tc>
      </w:tr>
      <w:tr w:rsidR="005F3590" w:rsidRPr="005F3590" w14:paraId="158AAC81" w14:textId="77777777" w:rsidTr="00610BD8">
        <w:tc>
          <w:tcPr>
            <w:tcW w:w="2480" w:type="pct"/>
            <w:tcBorders>
              <w:top w:val="outset" w:sz="6" w:space="0" w:color="auto"/>
              <w:left w:val="outset" w:sz="6" w:space="0" w:color="auto"/>
              <w:bottom w:val="outset" w:sz="6" w:space="0" w:color="auto"/>
              <w:right w:val="outset" w:sz="6" w:space="0" w:color="auto"/>
            </w:tcBorders>
            <w:vAlign w:val="center"/>
          </w:tcPr>
          <w:p w14:paraId="1CA58E1A" w14:textId="0E947AB0" w:rsidR="005F3590" w:rsidRPr="005F3590" w:rsidRDefault="005F3590" w:rsidP="005F3590">
            <w:pPr>
              <w:numPr>
                <w:ilvl w:val="0"/>
                <w:numId w:val="9"/>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De 1e</w:t>
            </w:r>
            <w:r w:rsidRPr="005F3590">
              <w:rPr>
                <w:rFonts w:ascii="latoregular" w:eastAsia="Times New Roman" w:hAnsi="latoregular" w:cs="Times New Roman"/>
                <w:color w:val="333333"/>
                <w:sz w:val="23"/>
                <w:szCs w:val="23"/>
                <w:lang w:eastAsia="nl-BE"/>
              </w:rPr>
              <w:t xml:space="preserve"> evaluator heeft als voornaamste taak het personeelslid te coachen in diens functioneren.</w:t>
            </w:r>
          </w:p>
        </w:tc>
        <w:tc>
          <w:tcPr>
            <w:tcW w:w="2520" w:type="pct"/>
            <w:tcBorders>
              <w:top w:val="outset" w:sz="6" w:space="0" w:color="auto"/>
              <w:left w:val="outset" w:sz="6" w:space="0" w:color="auto"/>
              <w:bottom w:val="outset" w:sz="6" w:space="0" w:color="auto"/>
              <w:right w:val="outset" w:sz="6" w:space="0" w:color="auto"/>
            </w:tcBorders>
            <w:vAlign w:val="center"/>
          </w:tcPr>
          <w:p w14:paraId="4EB0BF1B" w14:textId="7088821F" w:rsidR="005F3590" w:rsidRDefault="005F3590" w:rsidP="005F3590">
            <w:pPr>
              <w:numPr>
                <w:ilvl w:val="0"/>
                <w:numId w:val="8"/>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De </w:t>
            </w:r>
            <w:r w:rsidR="00534DDC">
              <w:rPr>
                <w:rFonts w:ascii="latoregular" w:eastAsia="Times New Roman" w:hAnsi="latoregular" w:cs="Times New Roman"/>
                <w:color w:val="333333"/>
                <w:sz w:val="23"/>
                <w:szCs w:val="23"/>
                <w:lang w:eastAsia="nl-BE"/>
              </w:rPr>
              <w:t>1e</w:t>
            </w:r>
            <w:r w:rsidRPr="005F3590">
              <w:rPr>
                <w:rFonts w:ascii="latoregular" w:eastAsia="Times New Roman" w:hAnsi="latoregular" w:cs="Times New Roman"/>
                <w:color w:val="333333"/>
                <w:sz w:val="23"/>
                <w:szCs w:val="23"/>
                <w:lang w:eastAsia="nl-BE"/>
              </w:rPr>
              <w:t xml:space="preserve"> evaluator heeft als voornaamste taak het personeelslid voldoende coaching en begeleiding te bezorgen. </w:t>
            </w:r>
          </w:p>
          <w:p w14:paraId="16494FE4" w14:textId="6F7AA249" w:rsidR="005F3590" w:rsidRPr="005F3590" w:rsidRDefault="005F3590" w:rsidP="005F3590">
            <w:pPr>
              <w:numPr>
                <w:ilvl w:val="1"/>
                <w:numId w:val="10"/>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Er kan daarbij in delegatie of externe hulp voorzien worden voor de opname van het concrete begeleidingstraject.</w:t>
            </w:r>
          </w:p>
        </w:tc>
      </w:tr>
      <w:tr w:rsidR="005F3590" w:rsidRPr="005F3590" w14:paraId="40979AA3"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4B28AC55" w14:textId="77777777" w:rsidR="005F3590" w:rsidRPr="005F3590" w:rsidRDefault="005F3590" w:rsidP="005F3590">
            <w:pPr>
              <w:numPr>
                <w:ilvl w:val="0"/>
                <w:numId w:val="9"/>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Functioneringsgesprekken (FG) vormen onderdeel van deze taak.</w:t>
            </w:r>
          </w:p>
        </w:tc>
        <w:tc>
          <w:tcPr>
            <w:tcW w:w="2520" w:type="pct"/>
            <w:tcBorders>
              <w:top w:val="outset" w:sz="6" w:space="0" w:color="auto"/>
              <w:left w:val="outset" w:sz="6" w:space="0" w:color="auto"/>
              <w:bottom w:val="outset" w:sz="6" w:space="0" w:color="auto"/>
              <w:right w:val="outset" w:sz="6" w:space="0" w:color="auto"/>
            </w:tcBorders>
            <w:vAlign w:val="center"/>
            <w:hideMark/>
          </w:tcPr>
          <w:p w14:paraId="726809F3" w14:textId="77139BDD" w:rsidR="005F3590" w:rsidRPr="005F3590" w:rsidRDefault="005F3590" w:rsidP="005F3590">
            <w:pPr>
              <w:numPr>
                <w:ilvl w:val="0"/>
                <w:numId w:val="10"/>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De evaluator moet regelmatig een functioneringsgesprek houden met het personeelslid. </w:t>
            </w:r>
          </w:p>
          <w:p w14:paraId="1C529DA6" w14:textId="77777777" w:rsidR="005F3590" w:rsidRPr="005F3590" w:rsidRDefault="005F3590" w:rsidP="005F3590">
            <w:pPr>
              <w:numPr>
                <w:ilvl w:val="1"/>
                <w:numId w:val="10"/>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Het personeelslid heeft recht op een functioneringsgesprek op verzoek</w:t>
            </w:r>
          </w:p>
          <w:p w14:paraId="2876B236" w14:textId="77777777" w:rsidR="005F3590" w:rsidRPr="005F3590" w:rsidRDefault="005F3590" w:rsidP="005F3590">
            <w:pPr>
              <w:numPr>
                <w:ilvl w:val="1"/>
                <w:numId w:val="10"/>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Kan formeel of informeel</w:t>
            </w:r>
          </w:p>
          <w:p w14:paraId="6C9F9157" w14:textId="77777777" w:rsidR="005F3590" w:rsidRPr="005F3590" w:rsidRDefault="005F3590" w:rsidP="005F3590">
            <w:pPr>
              <w:numPr>
                <w:ilvl w:val="1"/>
                <w:numId w:val="10"/>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Een verslag kan worden opgemaakt met eventueel persoons- en ontwikkelingsgerichte doelstellingen (POD)</w:t>
            </w:r>
          </w:p>
        </w:tc>
      </w:tr>
      <w:tr w:rsidR="005F3590" w:rsidRPr="005F3590" w14:paraId="572DD427"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13142593" w14:textId="77777777" w:rsidR="005F3590" w:rsidRPr="005F3590" w:rsidRDefault="005F3590" w:rsidP="00534DDC">
            <w:pPr>
              <w:numPr>
                <w:ilvl w:val="0"/>
                <w:numId w:val="9"/>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Minstens 1 evaluatiegesprek om de 4 jaar per personeelslid</w:t>
            </w:r>
          </w:p>
        </w:tc>
        <w:tc>
          <w:tcPr>
            <w:tcW w:w="2520" w:type="pct"/>
            <w:tcBorders>
              <w:top w:val="outset" w:sz="6" w:space="0" w:color="auto"/>
              <w:left w:val="outset" w:sz="6" w:space="0" w:color="auto"/>
              <w:bottom w:val="outset" w:sz="6" w:space="0" w:color="auto"/>
              <w:right w:val="outset" w:sz="6" w:space="0" w:color="auto"/>
            </w:tcBorders>
            <w:vAlign w:val="center"/>
            <w:hideMark/>
          </w:tcPr>
          <w:p w14:paraId="06F24163" w14:textId="77777777" w:rsidR="005F3590" w:rsidRPr="005F3590" w:rsidRDefault="005F3590" w:rsidP="005F3590">
            <w:pPr>
              <w:numPr>
                <w:ilvl w:val="0"/>
                <w:numId w:val="11"/>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Geen verplichte evaluatiegesprekken meer</w:t>
            </w:r>
          </w:p>
          <w:p w14:paraId="323ECEF6" w14:textId="3FF4C697" w:rsidR="005F3590" w:rsidRDefault="005F3590" w:rsidP="005F3590">
            <w:pPr>
              <w:numPr>
                <w:ilvl w:val="0"/>
                <w:numId w:val="11"/>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Wel regelmatig functioneringsgesprekken</w:t>
            </w:r>
          </w:p>
          <w:p w14:paraId="16C3234C" w14:textId="0D52882D" w:rsidR="00AC68B3" w:rsidRPr="005F3590" w:rsidRDefault="00AC68B3" w:rsidP="00AC68B3">
            <w:pPr>
              <w:spacing w:before="100" w:beforeAutospacing="1" w:after="100" w:afterAutospacing="1" w:line="240" w:lineRule="auto"/>
              <w:ind w:left="300"/>
              <w:rPr>
                <w:rFonts w:ascii="latoregular" w:eastAsia="Times New Roman" w:hAnsi="latoregular" w:cs="Times New Roman"/>
                <w:color w:val="333333"/>
                <w:sz w:val="23"/>
                <w:szCs w:val="23"/>
                <w:lang w:eastAsia="nl-BE"/>
              </w:rPr>
            </w:pPr>
          </w:p>
        </w:tc>
      </w:tr>
      <w:tr w:rsidR="005F3590" w:rsidRPr="005F3590" w14:paraId="05A42733"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1430C931" w14:textId="77777777" w:rsidR="005F3590" w:rsidRPr="005F3590" w:rsidRDefault="005F3590" w:rsidP="005F3590">
            <w:pPr>
              <w:numPr>
                <w:ilvl w:val="0"/>
                <w:numId w:val="12"/>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lastRenderedPageBreak/>
              <w:t xml:space="preserve">Evaluatie enkel mogelijk indien </w:t>
            </w:r>
          </w:p>
          <w:p w14:paraId="2EA31B4B" w14:textId="40872D69" w:rsidR="005F3590" w:rsidRPr="005F3590" w:rsidRDefault="005F3590" w:rsidP="005F3590">
            <w:pPr>
              <w:numPr>
                <w:ilvl w:val="1"/>
                <w:numId w:val="12"/>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w:t>
            </w:r>
            <w:r w:rsidR="00534DDC">
              <w:rPr>
                <w:rFonts w:ascii="latoregular" w:eastAsia="Times New Roman" w:hAnsi="latoregular" w:cs="Times New Roman"/>
                <w:color w:val="333333"/>
                <w:sz w:val="23"/>
                <w:szCs w:val="23"/>
                <w:lang w:eastAsia="nl-BE"/>
              </w:rPr>
              <w:t>B</w:t>
            </w:r>
            <w:r w:rsidRPr="005F3590">
              <w:rPr>
                <w:rFonts w:ascii="latoregular" w:eastAsia="Times New Roman" w:hAnsi="latoregular" w:cs="Times New Roman"/>
                <w:color w:val="333333"/>
                <w:sz w:val="23"/>
                <w:szCs w:val="23"/>
                <w:lang w:eastAsia="nl-BE"/>
              </w:rPr>
              <w:t> werd opgesteld</w:t>
            </w:r>
          </w:p>
          <w:p w14:paraId="425AD274" w14:textId="77777777" w:rsidR="005F3590" w:rsidRPr="005F3590" w:rsidRDefault="005F3590" w:rsidP="005F3590">
            <w:pPr>
              <w:numPr>
                <w:ilvl w:val="1"/>
                <w:numId w:val="12"/>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Eerder impliciet: de nodige coaching en begeleiding als voorwaarde voor een negatieve evaluatie)</w:t>
            </w:r>
          </w:p>
        </w:tc>
        <w:tc>
          <w:tcPr>
            <w:tcW w:w="2520" w:type="pct"/>
            <w:tcBorders>
              <w:top w:val="outset" w:sz="6" w:space="0" w:color="auto"/>
              <w:left w:val="outset" w:sz="6" w:space="0" w:color="auto"/>
              <w:bottom w:val="outset" w:sz="6" w:space="0" w:color="auto"/>
              <w:right w:val="outset" w:sz="6" w:space="0" w:color="auto"/>
            </w:tcBorders>
            <w:vAlign w:val="center"/>
            <w:hideMark/>
          </w:tcPr>
          <w:p w14:paraId="31488D8C" w14:textId="77777777" w:rsidR="005F3590" w:rsidRPr="005F3590" w:rsidRDefault="005F3590" w:rsidP="005F3590">
            <w:pPr>
              <w:numPr>
                <w:ilvl w:val="0"/>
                <w:numId w:val="13"/>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Evaluatie enkel mogelijk indien: </w:t>
            </w:r>
          </w:p>
          <w:p w14:paraId="476B12CB" w14:textId="75940F13" w:rsidR="005F3590" w:rsidRPr="005F3590" w:rsidRDefault="005F3590" w:rsidP="005F3590">
            <w:pPr>
              <w:numPr>
                <w:ilvl w:val="1"/>
                <w:numId w:val="13"/>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F</w:t>
            </w:r>
            <w:r w:rsidR="00534DDC">
              <w:rPr>
                <w:rFonts w:ascii="latoregular" w:eastAsia="Times New Roman" w:hAnsi="latoregular" w:cs="Times New Roman"/>
                <w:color w:val="333333"/>
                <w:sz w:val="23"/>
                <w:szCs w:val="23"/>
                <w:lang w:eastAsia="nl-BE"/>
              </w:rPr>
              <w:t>B</w:t>
            </w:r>
            <w:r w:rsidRPr="005F3590">
              <w:rPr>
                <w:rFonts w:ascii="latoregular" w:eastAsia="Times New Roman" w:hAnsi="latoregular" w:cs="Times New Roman"/>
                <w:color w:val="333333"/>
                <w:sz w:val="23"/>
                <w:szCs w:val="23"/>
                <w:lang w:eastAsia="nl-BE"/>
              </w:rPr>
              <w:t xml:space="preserve"> werd opgesteld</w:t>
            </w:r>
          </w:p>
          <w:p w14:paraId="71BCD4E7" w14:textId="5ECD0FE1" w:rsidR="005F3590" w:rsidRPr="005F3590" w:rsidRDefault="005F3590" w:rsidP="005F3590">
            <w:pPr>
              <w:numPr>
                <w:ilvl w:val="1"/>
                <w:numId w:val="13"/>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Persoons- en ontwikkelingsgerichte doelstellingen (POD) werden opgenomen in het verslag van een formeel functioneringsgesprek</w:t>
            </w:r>
          </w:p>
          <w:p w14:paraId="744095FB" w14:textId="77777777" w:rsidR="005F3590" w:rsidRPr="005F3590" w:rsidRDefault="005F3590" w:rsidP="005F3590">
            <w:pPr>
              <w:numPr>
                <w:ilvl w:val="1"/>
                <w:numId w:val="13"/>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Kan aangetoond worden dat voldoende coaching en begeleiding werd voorzien</w:t>
            </w:r>
          </w:p>
          <w:p w14:paraId="6CC6A5F5" w14:textId="77777777" w:rsidR="005F3590" w:rsidRPr="005F3590" w:rsidRDefault="005F3590" w:rsidP="005F3590">
            <w:pPr>
              <w:numPr>
                <w:ilvl w:val="1"/>
                <w:numId w:val="13"/>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Termijn van minimum 120 dagen effectieve prestaties wordt nageleefd sinds overhandiging verslag van FG met daarin POD </w:t>
            </w:r>
          </w:p>
          <w:p w14:paraId="1BD997E0" w14:textId="77777777" w:rsidR="005F3590" w:rsidRPr="005F3590" w:rsidRDefault="005F3590" w:rsidP="005F3590">
            <w:pPr>
              <w:numPr>
                <w:ilvl w:val="2"/>
                <w:numId w:val="13"/>
              </w:numPr>
              <w:spacing w:before="100" w:beforeAutospacing="1" w:after="100" w:afterAutospacing="1" w:line="240" w:lineRule="auto"/>
              <w:ind w:left="9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Een coachingstraject van minimum 120 dagen, zowel voor een 1ste als voor een 2de (negatieve) evaluatie)</w:t>
            </w:r>
          </w:p>
        </w:tc>
      </w:tr>
      <w:tr w:rsidR="005F3590" w:rsidRPr="005F3590" w14:paraId="093B42C2"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05807332" w14:textId="77777777" w:rsidR="005F3590" w:rsidRPr="005F3590" w:rsidRDefault="005F3590" w:rsidP="005F3590">
            <w:pPr>
              <w:numPr>
                <w:ilvl w:val="0"/>
                <w:numId w:val="14"/>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Evaluatie op basis van </w:t>
            </w:r>
          </w:p>
          <w:p w14:paraId="2BD00A53" w14:textId="0F7EBED0" w:rsidR="005F3590" w:rsidRPr="005F3590" w:rsidRDefault="005F3590" w:rsidP="005F3590">
            <w:pPr>
              <w:numPr>
                <w:ilvl w:val="1"/>
                <w:numId w:val="14"/>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Inhoud </w:t>
            </w:r>
            <w:r w:rsidR="00534DDC">
              <w:rPr>
                <w:rFonts w:ascii="latoregular" w:eastAsia="Times New Roman" w:hAnsi="latoregular" w:cs="Times New Roman"/>
                <w:color w:val="333333"/>
                <w:sz w:val="23"/>
                <w:szCs w:val="23"/>
                <w:lang w:eastAsia="nl-BE"/>
              </w:rPr>
              <w:t>FB</w:t>
            </w:r>
          </w:p>
          <w:p w14:paraId="6728DEBA" w14:textId="77777777" w:rsidR="005F3590" w:rsidRPr="005F3590" w:rsidRDefault="005F3590" w:rsidP="005F3590">
            <w:pPr>
              <w:numPr>
                <w:ilvl w:val="1"/>
                <w:numId w:val="14"/>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Inclusief afgesproken persoons- en ontwikkelingsgerichte doelstellingen </w:t>
            </w:r>
          </w:p>
        </w:tc>
        <w:tc>
          <w:tcPr>
            <w:tcW w:w="2520" w:type="pct"/>
            <w:tcBorders>
              <w:top w:val="outset" w:sz="6" w:space="0" w:color="auto"/>
              <w:left w:val="outset" w:sz="6" w:space="0" w:color="auto"/>
              <w:bottom w:val="outset" w:sz="6" w:space="0" w:color="auto"/>
              <w:right w:val="outset" w:sz="6" w:space="0" w:color="auto"/>
            </w:tcBorders>
            <w:vAlign w:val="center"/>
            <w:hideMark/>
          </w:tcPr>
          <w:p w14:paraId="25F577D6" w14:textId="77777777" w:rsidR="005F3590" w:rsidRPr="005F3590" w:rsidRDefault="005F3590" w:rsidP="005F3590">
            <w:pPr>
              <w:numPr>
                <w:ilvl w:val="0"/>
                <w:numId w:val="15"/>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Evaluatie op basis van </w:t>
            </w:r>
          </w:p>
          <w:p w14:paraId="550326A8" w14:textId="3A4D7CB0" w:rsidR="005F3590" w:rsidRPr="005F3590" w:rsidRDefault="005F3590" w:rsidP="005F3590">
            <w:pPr>
              <w:numPr>
                <w:ilvl w:val="1"/>
                <w:numId w:val="1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 xml:space="preserve">Inhoud </w:t>
            </w:r>
            <w:r w:rsidR="00534DDC">
              <w:rPr>
                <w:rFonts w:ascii="latoregular" w:eastAsia="Times New Roman" w:hAnsi="latoregular" w:cs="Times New Roman"/>
                <w:color w:val="333333"/>
                <w:sz w:val="23"/>
                <w:szCs w:val="23"/>
                <w:lang w:eastAsia="nl-BE"/>
              </w:rPr>
              <w:t>FB</w:t>
            </w:r>
            <w:r w:rsidRPr="005F3590">
              <w:rPr>
                <w:rFonts w:ascii="latoregular" w:eastAsia="Times New Roman" w:hAnsi="latoregular" w:cs="Times New Roman"/>
                <w:color w:val="333333"/>
                <w:sz w:val="23"/>
                <w:szCs w:val="23"/>
                <w:lang w:eastAsia="nl-BE"/>
              </w:rPr>
              <w:t xml:space="preserve">  </w:t>
            </w:r>
          </w:p>
          <w:p w14:paraId="74EED3AB" w14:textId="77777777" w:rsidR="005F3590" w:rsidRPr="005F3590" w:rsidRDefault="005F3590" w:rsidP="005F3590">
            <w:pPr>
              <w:numPr>
                <w:ilvl w:val="1"/>
                <w:numId w:val="15"/>
              </w:numPr>
              <w:spacing w:before="100" w:beforeAutospacing="1" w:after="100" w:afterAutospacing="1" w:line="240" w:lineRule="auto"/>
              <w:ind w:left="6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Persoons- en ontwikkelingsgerichte doelstellingen in de verslagen van de formele functioneringsgesprekken</w:t>
            </w:r>
          </w:p>
        </w:tc>
      </w:tr>
      <w:tr w:rsidR="007B3764" w:rsidRPr="005F3590" w14:paraId="706F0D3A" w14:textId="77777777" w:rsidTr="00610BD8">
        <w:tc>
          <w:tcPr>
            <w:tcW w:w="2480" w:type="pct"/>
            <w:tcBorders>
              <w:top w:val="outset" w:sz="6" w:space="0" w:color="auto"/>
              <w:left w:val="outset" w:sz="6" w:space="0" w:color="auto"/>
              <w:bottom w:val="outset" w:sz="6" w:space="0" w:color="auto"/>
              <w:right w:val="outset" w:sz="6" w:space="0" w:color="auto"/>
            </w:tcBorders>
            <w:vAlign w:val="center"/>
          </w:tcPr>
          <w:p w14:paraId="7A358FF0" w14:textId="49B54361" w:rsidR="007B3764" w:rsidRPr="005F3590" w:rsidRDefault="00534DDC" w:rsidP="00534DDC">
            <w:pPr>
              <w:spacing w:before="100" w:beforeAutospacing="1" w:after="100" w:afterAutospacing="1" w:line="240" w:lineRule="auto"/>
              <w:ind w:left="300"/>
              <w:jc w:val="center"/>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w:t>
            </w:r>
          </w:p>
        </w:tc>
        <w:tc>
          <w:tcPr>
            <w:tcW w:w="2520" w:type="pct"/>
            <w:tcBorders>
              <w:top w:val="outset" w:sz="6" w:space="0" w:color="auto"/>
              <w:left w:val="outset" w:sz="6" w:space="0" w:color="auto"/>
              <w:bottom w:val="outset" w:sz="6" w:space="0" w:color="auto"/>
              <w:right w:val="outset" w:sz="6" w:space="0" w:color="auto"/>
            </w:tcBorders>
            <w:vAlign w:val="center"/>
          </w:tcPr>
          <w:p w14:paraId="73DFEC09" w14:textId="01B2C640" w:rsidR="00610BD8" w:rsidRPr="005F3590" w:rsidRDefault="007B3764" w:rsidP="00610BD8">
            <w:pPr>
              <w:numPr>
                <w:ilvl w:val="0"/>
                <w:numId w:val="17"/>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610BD8">
              <w:rPr>
                <w:rFonts w:ascii="latoregular" w:eastAsia="Times New Roman" w:hAnsi="latoregular" w:cs="Times New Roman"/>
                <w:color w:val="333333"/>
                <w:sz w:val="23"/>
                <w:szCs w:val="23"/>
                <w:lang w:eastAsia="nl-BE"/>
              </w:rPr>
              <w:t>Evaluatoren doen met het oog op de evaluatie zelf een aantal vaststellingen, en kunnen bijkomend een beroep doen op informatie die zij verkregen hebben van derden.</w:t>
            </w:r>
          </w:p>
        </w:tc>
      </w:tr>
    </w:tbl>
    <w:p w14:paraId="4C55C86F" w14:textId="68F75E18" w:rsidR="005F3590" w:rsidRDefault="005F3590" w:rsidP="005F3590"/>
    <w:p w14:paraId="74E1BEB2" w14:textId="77777777" w:rsidR="00610BD8" w:rsidRDefault="00610BD8" w:rsidP="005F3590"/>
    <w:tbl>
      <w:tblPr>
        <w:tblW w:w="5000" w:type="pct"/>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6938"/>
        <w:gridCol w:w="7050"/>
      </w:tblGrid>
      <w:tr w:rsidR="00610BD8" w:rsidRPr="005F3590" w14:paraId="0F8E3CC3" w14:textId="77777777" w:rsidTr="00610BD8">
        <w:tc>
          <w:tcPr>
            <w:tcW w:w="2480" w:type="pct"/>
            <w:tcBorders>
              <w:top w:val="outset" w:sz="6" w:space="0" w:color="auto"/>
              <w:left w:val="outset" w:sz="6" w:space="0" w:color="auto"/>
              <w:bottom w:val="single" w:sz="18" w:space="0" w:color="CCCCCC"/>
              <w:right w:val="outset" w:sz="6" w:space="0" w:color="auto"/>
            </w:tcBorders>
            <w:vAlign w:val="center"/>
          </w:tcPr>
          <w:p w14:paraId="403F7E6B" w14:textId="359B9F4F" w:rsidR="00610BD8" w:rsidRPr="005F3590" w:rsidRDefault="00610BD8" w:rsidP="00610BD8">
            <w:pPr>
              <w:spacing w:before="100" w:beforeAutospacing="1" w:after="100" w:afterAutospacing="1" w:line="240" w:lineRule="auto"/>
              <w:ind w:left="300"/>
              <w:jc w:val="center"/>
              <w:rPr>
                <w:rFonts w:ascii="latoregular" w:eastAsia="Times New Roman" w:hAnsi="latoregular" w:cs="Times New Roman"/>
                <w:color w:val="333333"/>
                <w:sz w:val="23"/>
                <w:szCs w:val="23"/>
                <w:lang w:eastAsia="nl-BE"/>
              </w:rPr>
            </w:pPr>
            <w:r w:rsidRPr="008C0C58">
              <w:rPr>
                <w:rFonts w:ascii="latoregular" w:eastAsia="Times New Roman" w:hAnsi="latoregular" w:cs="Times New Roman"/>
                <w:color w:val="333333"/>
                <w:sz w:val="23"/>
                <w:szCs w:val="23"/>
                <w:lang w:eastAsia="nl-BE"/>
              </w:rPr>
              <w:t>V</w:t>
            </w:r>
            <w:r>
              <w:rPr>
                <w:rFonts w:ascii="latoregular" w:eastAsia="Times New Roman" w:hAnsi="latoregular" w:cs="Times New Roman"/>
                <w:color w:val="333333"/>
                <w:sz w:val="23"/>
                <w:szCs w:val="23"/>
                <w:lang w:eastAsia="nl-BE"/>
              </w:rPr>
              <w:t>oor 1/9/’21</w:t>
            </w:r>
          </w:p>
        </w:tc>
        <w:tc>
          <w:tcPr>
            <w:tcW w:w="2520" w:type="pct"/>
            <w:tcBorders>
              <w:top w:val="outset" w:sz="6" w:space="0" w:color="auto"/>
              <w:left w:val="outset" w:sz="6" w:space="0" w:color="auto"/>
              <w:bottom w:val="single" w:sz="18" w:space="0" w:color="CCCCCC"/>
              <w:right w:val="outset" w:sz="6" w:space="0" w:color="auto"/>
            </w:tcBorders>
            <w:vAlign w:val="center"/>
          </w:tcPr>
          <w:p w14:paraId="5EE197ED" w14:textId="38FD501E" w:rsidR="00610BD8" w:rsidRPr="005F3590" w:rsidRDefault="00610BD8" w:rsidP="00610BD8">
            <w:pPr>
              <w:spacing w:before="100" w:beforeAutospacing="1" w:after="100" w:afterAutospacing="1" w:line="240" w:lineRule="auto"/>
              <w:ind w:left="300"/>
              <w:jc w:val="center"/>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Vanaf 1/9/’21</w:t>
            </w:r>
          </w:p>
        </w:tc>
      </w:tr>
      <w:tr w:rsidR="00610BD8" w:rsidRPr="005F3590" w14:paraId="0B9BF7A4"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036A99AF" w14:textId="77777777" w:rsidR="00610BD8" w:rsidRPr="005F3590" w:rsidRDefault="00610BD8" w:rsidP="006B4CBC">
            <w:pPr>
              <w:numPr>
                <w:ilvl w:val="0"/>
                <w:numId w:val="1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Negatieve evaluatie niet mogelijk voor leden van het bestuurs- en onderwijzend personeel van het secundair onderwijs bij een tekortkoming aan eerder beleidsondersteunende instellingsgebonden opdrachten waartegenover ondersteunende omkaderingselementen staan wanneer het aandeel van de extra omkadering in de opdracht van het personeelslid niet voldoende groot is.</w:t>
            </w:r>
          </w:p>
        </w:tc>
        <w:tc>
          <w:tcPr>
            <w:tcW w:w="2520" w:type="pct"/>
            <w:tcBorders>
              <w:top w:val="outset" w:sz="6" w:space="0" w:color="auto"/>
              <w:left w:val="outset" w:sz="6" w:space="0" w:color="auto"/>
              <w:bottom w:val="outset" w:sz="6" w:space="0" w:color="auto"/>
              <w:right w:val="outset" w:sz="6" w:space="0" w:color="auto"/>
            </w:tcBorders>
            <w:vAlign w:val="center"/>
            <w:hideMark/>
          </w:tcPr>
          <w:p w14:paraId="2B9678C3" w14:textId="77777777" w:rsidR="00610BD8" w:rsidRDefault="00610BD8" w:rsidP="006B4CBC">
            <w:pPr>
              <w:numPr>
                <w:ilvl w:val="0"/>
                <w:numId w:val="17"/>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Leraar met specifieke functie die tegelijkertijd of voordien een lesopdracht heeft waarvoor hij/zij geen persoons- en ontwikkelingsdoelstellingen heeft gekregen kan geen negatieve evaluatie krijgen, maar moet opnieuw belast worden met een (voltijdse) lesopdracht.</w:t>
            </w:r>
          </w:p>
          <w:p w14:paraId="46A38E6E" w14:textId="77777777" w:rsidR="00610BD8" w:rsidRPr="005F3590" w:rsidRDefault="00610BD8" w:rsidP="006B4CBC">
            <w:pPr>
              <w:numPr>
                <w:ilvl w:val="0"/>
                <w:numId w:val="17"/>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Pr>
                <w:rFonts w:ascii="latoregular" w:eastAsia="Times New Roman" w:hAnsi="latoregular" w:cs="Times New Roman"/>
                <w:color w:val="333333"/>
                <w:sz w:val="23"/>
                <w:szCs w:val="23"/>
                <w:lang w:eastAsia="nl-BE"/>
              </w:rPr>
              <w:t xml:space="preserve">Regel niet van toepassing in het </w:t>
            </w:r>
            <w:proofErr w:type="spellStart"/>
            <w:r w:rsidRPr="007B3764">
              <w:rPr>
                <w:rFonts w:ascii="latoregular" w:eastAsia="Times New Roman" w:hAnsi="latoregular" w:cs="Times New Roman"/>
                <w:b/>
                <w:bCs/>
                <w:color w:val="333333"/>
                <w:sz w:val="23"/>
                <w:szCs w:val="23"/>
                <w:lang w:eastAsia="nl-BE"/>
              </w:rPr>
              <w:t>BaO</w:t>
            </w:r>
            <w:proofErr w:type="spellEnd"/>
            <w:r>
              <w:rPr>
                <w:rFonts w:ascii="latoregular" w:eastAsia="Times New Roman" w:hAnsi="latoregular" w:cs="Times New Roman"/>
                <w:b/>
                <w:bCs/>
                <w:color w:val="333333"/>
                <w:sz w:val="23"/>
                <w:szCs w:val="23"/>
                <w:lang w:eastAsia="nl-BE"/>
              </w:rPr>
              <w:t xml:space="preserve"> </w:t>
            </w:r>
            <w:r w:rsidRPr="007B3764">
              <w:rPr>
                <w:rFonts w:ascii="latoregular" w:eastAsia="Times New Roman" w:hAnsi="latoregular" w:cs="Times New Roman"/>
                <w:color w:val="333333"/>
                <w:sz w:val="23"/>
                <w:szCs w:val="23"/>
                <w:lang w:eastAsia="nl-BE"/>
              </w:rPr>
              <w:t xml:space="preserve">(zie </w:t>
            </w:r>
            <w:r>
              <w:rPr>
                <w:rFonts w:ascii="latoregular" w:eastAsia="Times New Roman" w:hAnsi="latoregular" w:cs="Times New Roman"/>
                <w:color w:val="333333"/>
                <w:sz w:val="23"/>
                <w:szCs w:val="23"/>
                <w:lang w:eastAsia="nl-BE"/>
              </w:rPr>
              <w:t>“geïntegreerde les</w:t>
            </w:r>
            <w:r w:rsidRPr="007B3764">
              <w:rPr>
                <w:rFonts w:ascii="latoregular" w:eastAsia="Times New Roman" w:hAnsi="latoregular" w:cs="Times New Roman"/>
                <w:color w:val="333333"/>
                <w:sz w:val="23"/>
                <w:szCs w:val="23"/>
                <w:lang w:eastAsia="nl-BE"/>
              </w:rPr>
              <w:t>opdracht</w:t>
            </w:r>
            <w:r>
              <w:rPr>
                <w:rFonts w:ascii="latoregular" w:eastAsia="Times New Roman" w:hAnsi="latoregular" w:cs="Times New Roman"/>
                <w:color w:val="333333"/>
                <w:sz w:val="23"/>
                <w:szCs w:val="23"/>
                <w:lang w:eastAsia="nl-BE"/>
              </w:rPr>
              <w:t>”</w:t>
            </w:r>
            <w:r w:rsidRPr="007B3764">
              <w:rPr>
                <w:rFonts w:ascii="latoregular" w:eastAsia="Times New Roman" w:hAnsi="latoregular" w:cs="Times New Roman"/>
                <w:color w:val="333333"/>
                <w:sz w:val="23"/>
                <w:szCs w:val="23"/>
                <w:lang w:eastAsia="nl-BE"/>
              </w:rPr>
              <w:t xml:space="preserve"> hierboven)</w:t>
            </w:r>
            <w:r>
              <w:rPr>
                <w:rFonts w:ascii="latoregular" w:eastAsia="Times New Roman" w:hAnsi="latoregular" w:cs="Times New Roman"/>
                <w:color w:val="333333"/>
                <w:sz w:val="23"/>
                <w:szCs w:val="23"/>
                <w:lang w:eastAsia="nl-BE"/>
              </w:rPr>
              <w:t>.</w:t>
            </w:r>
          </w:p>
        </w:tc>
      </w:tr>
      <w:tr w:rsidR="00610BD8" w:rsidRPr="005F3590" w14:paraId="05E7183D"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797814B5" w14:textId="77777777" w:rsidR="00610BD8" w:rsidRPr="005F3590" w:rsidRDefault="00610BD8" w:rsidP="006B4CBC">
            <w:pPr>
              <w:numPr>
                <w:ilvl w:val="0"/>
                <w:numId w:val="1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Na een 1e negatieve evaluatie moet een termijn van minstens 12 maanden effectieve prestaties gerespecteerd worden vooraleer een personeelslid een 2de keer kan geëvalueerd worden</w:t>
            </w:r>
          </w:p>
        </w:tc>
        <w:tc>
          <w:tcPr>
            <w:tcW w:w="2520" w:type="pct"/>
            <w:tcBorders>
              <w:top w:val="outset" w:sz="6" w:space="0" w:color="auto"/>
              <w:left w:val="outset" w:sz="6" w:space="0" w:color="auto"/>
              <w:bottom w:val="outset" w:sz="6" w:space="0" w:color="auto"/>
              <w:right w:val="outset" w:sz="6" w:space="0" w:color="auto"/>
            </w:tcBorders>
            <w:vAlign w:val="center"/>
            <w:hideMark/>
          </w:tcPr>
          <w:p w14:paraId="0EBF648F" w14:textId="77777777" w:rsidR="00610BD8" w:rsidRPr="005F3590" w:rsidRDefault="00610BD8" w:rsidP="006B4CBC">
            <w:pPr>
              <w:numPr>
                <w:ilvl w:val="0"/>
                <w:numId w:val="18"/>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2</w:t>
            </w:r>
            <w:r w:rsidRPr="005F3590">
              <w:rPr>
                <w:rFonts w:ascii="latoregular" w:eastAsia="Times New Roman" w:hAnsi="latoregular" w:cs="Times New Roman"/>
                <w:color w:val="333333"/>
                <w:sz w:val="23"/>
                <w:szCs w:val="23"/>
                <w:vertAlign w:val="superscript"/>
                <w:lang w:eastAsia="nl-BE"/>
              </w:rPr>
              <w:t>e</w:t>
            </w:r>
            <w:r w:rsidRPr="005F3590">
              <w:rPr>
                <w:rFonts w:ascii="latoregular" w:eastAsia="Times New Roman" w:hAnsi="latoregular" w:cs="Times New Roman"/>
                <w:color w:val="333333"/>
                <w:sz w:val="23"/>
                <w:szCs w:val="23"/>
                <w:lang w:eastAsia="nl-BE"/>
              </w:rPr>
              <w:t xml:space="preserve"> evaluatie kan ten vroegste 12 maanden na overhandiging van het verslag van het 1</w:t>
            </w:r>
            <w:r w:rsidRPr="005F3590">
              <w:rPr>
                <w:rFonts w:ascii="latoregular" w:eastAsia="Times New Roman" w:hAnsi="latoregular" w:cs="Times New Roman"/>
                <w:color w:val="333333"/>
                <w:sz w:val="23"/>
                <w:szCs w:val="23"/>
                <w:vertAlign w:val="superscript"/>
                <w:lang w:eastAsia="nl-BE"/>
              </w:rPr>
              <w:t>e</w:t>
            </w:r>
            <w:r w:rsidRPr="005F3590">
              <w:rPr>
                <w:rFonts w:ascii="latoregular" w:eastAsia="Times New Roman" w:hAnsi="latoregular" w:cs="Times New Roman"/>
                <w:color w:val="333333"/>
                <w:sz w:val="23"/>
                <w:szCs w:val="23"/>
                <w:lang w:eastAsia="nl-BE"/>
              </w:rPr>
              <w:t xml:space="preserve"> formele functioneringsgesprek </w:t>
            </w:r>
          </w:p>
          <w:p w14:paraId="5F817EB7" w14:textId="77777777" w:rsidR="00610BD8" w:rsidRPr="005F3590" w:rsidRDefault="00610BD8" w:rsidP="006B4CBC">
            <w:pPr>
              <w:numPr>
                <w:ilvl w:val="0"/>
                <w:numId w:val="18"/>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én na 2x een coachingstraject van 120 dagen effectieve prestaties </w:t>
            </w:r>
          </w:p>
        </w:tc>
      </w:tr>
      <w:tr w:rsidR="00610BD8" w:rsidRPr="005F3590" w14:paraId="014C5972" w14:textId="77777777" w:rsidTr="00610BD8">
        <w:tc>
          <w:tcPr>
            <w:tcW w:w="2480" w:type="pct"/>
            <w:tcBorders>
              <w:top w:val="outset" w:sz="6" w:space="0" w:color="auto"/>
              <w:left w:val="outset" w:sz="6" w:space="0" w:color="auto"/>
              <w:bottom w:val="outset" w:sz="6" w:space="0" w:color="auto"/>
              <w:right w:val="outset" w:sz="6" w:space="0" w:color="auto"/>
            </w:tcBorders>
            <w:vAlign w:val="center"/>
            <w:hideMark/>
          </w:tcPr>
          <w:p w14:paraId="0D9982E7" w14:textId="77777777" w:rsidR="00610BD8" w:rsidRPr="005F3590" w:rsidRDefault="00610BD8" w:rsidP="006B4CBC">
            <w:pPr>
              <w:numPr>
                <w:ilvl w:val="0"/>
                <w:numId w:val="1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Evaluatieverslag met eindconclusie “onvoldoende” moet op straffe van nietigheid de beroepsmogelijkheden</w:t>
            </w:r>
            <w:r>
              <w:rPr>
                <w:rFonts w:ascii="latoregular" w:eastAsia="Times New Roman" w:hAnsi="latoregular" w:cs="Times New Roman"/>
                <w:color w:val="333333"/>
                <w:sz w:val="23"/>
                <w:szCs w:val="23"/>
                <w:lang w:eastAsia="nl-BE"/>
              </w:rPr>
              <w:t xml:space="preserve"> </w:t>
            </w:r>
            <w:r w:rsidRPr="005F3590">
              <w:rPr>
                <w:rFonts w:ascii="latoregular" w:eastAsia="Times New Roman" w:hAnsi="latoregular" w:cs="Times New Roman"/>
                <w:color w:val="333333"/>
                <w:sz w:val="23"/>
                <w:szCs w:val="23"/>
                <w:lang w:eastAsia="nl-BE"/>
              </w:rPr>
              <w:t>bevatten</w:t>
            </w:r>
          </w:p>
        </w:tc>
        <w:tc>
          <w:tcPr>
            <w:tcW w:w="2520" w:type="pct"/>
            <w:tcBorders>
              <w:top w:val="outset" w:sz="6" w:space="0" w:color="auto"/>
              <w:left w:val="outset" w:sz="6" w:space="0" w:color="auto"/>
              <w:bottom w:val="outset" w:sz="6" w:space="0" w:color="auto"/>
              <w:right w:val="outset" w:sz="6" w:space="0" w:color="auto"/>
            </w:tcBorders>
            <w:vAlign w:val="center"/>
            <w:hideMark/>
          </w:tcPr>
          <w:p w14:paraId="553F87DF" w14:textId="77777777" w:rsidR="00610BD8" w:rsidRPr="005F3590" w:rsidRDefault="00610BD8" w:rsidP="006B4CBC">
            <w:pPr>
              <w:numPr>
                <w:ilvl w:val="0"/>
                <w:numId w:val="16"/>
              </w:numPr>
              <w:spacing w:before="100" w:beforeAutospacing="1" w:after="100" w:afterAutospacing="1" w:line="240" w:lineRule="auto"/>
              <w:ind w:left="300"/>
              <w:rPr>
                <w:rFonts w:ascii="latoregular" w:eastAsia="Times New Roman" w:hAnsi="latoregular" w:cs="Times New Roman"/>
                <w:color w:val="333333"/>
                <w:sz w:val="23"/>
                <w:szCs w:val="23"/>
                <w:lang w:eastAsia="nl-BE"/>
              </w:rPr>
            </w:pPr>
            <w:r w:rsidRPr="005F3590">
              <w:rPr>
                <w:rFonts w:ascii="latoregular" w:eastAsia="Times New Roman" w:hAnsi="latoregular" w:cs="Times New Roman"/>
                <w:color w:val="333333"/>
                <w:sz w:val="23"/>
                <w:szCs w:val="23"/>
                <w:lang w:eastAsia="nl-BE"/>
              </w:rPr>
              <w:t>Indien de beroepsmogelijkheden niet vermeld zijn, neemt de beroepstermijn van 20 kalenderdagen pas een aanvang 4 maanden nadat het evaluatieverslag werd overhandigd</w:t>
            </w:r>
          </w:p>
        </w:tc>
      </w:tr>
    </w:tbl>
    <w:p w14:paraId="46D9BDBB" w14:textId="77777777" w:rsidR="00610BD8" w:rsidRPr="00610BD8" w:rsidRDefault="00610BD8" w:rsidP="00610BD8"/>
    <w:sectPr w:rsidR="00610BD8" w:rsidRPr="00610BD8" w:rsidSect="00610B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BB75" w14:textId="77777777" w:rsidR="00B21EDD" w:rsidRDefault="00B21EDD" w:rsidP="00004AD5">
      <w:pPr>
        <w:spacing w:after="0" w:line="240" w:lineRule="auto"/>
      </w:pPr>
      <w:r>
        <w:separator/>
      </w:r>
    </w:p>
  </w:endnote>
  <w:endnote w:type="continuationSeparator" w:id="0">
    <w:p w14:paraId="320ECBC2" w14:textId="77777777" w:rsidR="00B21EDD" w:rsidRDefault="00B21EDD" w:rsidP="0000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3BCB" w14:textId="77777777" w:rsidR="00B21EDD" w:rsidRDefault="00B21EDD" w:rsidP="00004AD5">
      <w:pPr>
        <w:spacing w:after="0" w:line="240" w:lineRule="auto"/>
      </w:pPr>
      <w:r>
        <w:separator/>
      </w:r>
    </w:p>
  </w:footnote>
  <w:footnote w:type="continuationSeparator" w:id="0">
    <w:p w14:paraId="61A12A79" w14:textId="77777777" w:rsidR="00B21EDD" w:rsidRDefault="00B21EDD" w:rsidP="0000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E51"/>
    <w:multiLevelType w:val="multilevel"/>
    <w:tmpl w:val="92F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1350"/>
    <w:multiLevelType w:val="multilevel"/>
    <w:tmpl w:val="3FD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6049"/>
    <w:multiLevelType w:val="multilevel"/>
    <w:tmpl w:val="3500C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2EA5"/>
    <w:multiLevelType w:val="multilevel"/>
    <w:tmpl w:val="56C66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26947"/>
    <w:multiLevelType w:val="multilevel"/>
    <w:tmpl w:val="44F85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71D"/>
    <w:multiLevelType w:val="multilevel"/>
    <w:tmpl w:val="76F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5355A"/>
    <w:multiLevelType w:val="multilevel"/>
    <w:tmpl w:val="0C128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364D9"/>
    <w:multiLevelType w:val="multilevel"/>
    <w:tmpl w:val="3FD0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930A7"/>
    <w:multiLevelType w:val="multilevel"/>
    <w:tmpl w:val="518E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7A74"/>
    <w:multiLevelType w:val="multilevel"/>
    <w:tmpl w:val="068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13EBA"/>
    <w:multiLevelType w:val="hybridMultilevel"/>
    <w:tmpl w:val="9C002D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9C24B4"/>
    <w:multiLevelType w:val="multilevel"/>
    <w:tmpl w:val="93C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E503C"/>
    <w:multiLevelType w:val="multilevel"/>
    <w:tmpl w:val="AE5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84AEA"/>
    <w:multiLevelType w:val="multilevel"/>
    <w:tmpl w:val="95B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17C72"/>
    <w:multiLevelType w:val="multilevel"/>
    <w:tmpl w:val="07E0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F20A8"/>
    <w:multiLevelType w:val="multilevel"/>
    <w:tmpl w:val="1EB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50532"/>
    <w:multiLevelType w:val="multilevel"/>
    <w:tmpl w:val="06B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F3BC7"/>
    <w:multiLevelType w:val="multilevel"/>
    <w:tmpl w:val="125E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510DB"/>
    <w:multiLevelType w:val="multilevel"/>
    <w:tmpl w:val="A2EC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5"/>
  </w:num>
  <w:num w:numId="5">
    <w:abstractNumId w:val="3"/>
  </w:num>
  <w:num w:numId="6">
    <w:abstractNumId w:val="17"/>
  </w:num>
  <w:num w:numId="7">
    <w:abstractNumId w:val="0"/>
  </w:num>
  <w:num w:numId="8">
    <w:abstractNumId w:val="16"/>
  </w:num>
  <w:num w:numId="9">
    <w:abstractNumId w:val="11"/>
  </w:num>
  <w:num w:numId="10">
    <w:abstractNumId w:val="6"/>
  </w:num>
  <w:num w:numId="11">
    <w:abstractNumId w:val="12"/>
  </w:num>
  <w:num w:numId="12">
    <w:abstractNumId w:val="4"/>
  </w:num>
  <w:num w:numId="13">
    <w:abstractNumId w:val="18"/>
  </w:num>
  <w:num w:numId="14">
    <w:abstractNumId w:val="2"/>
  </w:num>
  <w:num w:numId="15">
    <w:abstractNumId w:val="14"/>
  </w:num>
  <w:num w:numId="16">
    <w:abstractNumId w:val="15"/>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90"/>
    <w:rsid w:val="00003CD5"/>
    <w:rsid w:val="00004AD5"/>
    <w:rsid w:val="00146277"/>
    <w:rsid w:val="001538D7"/>
    <w:rsid w:val="00275655"/>
    <w:rsid w:val="002D5DE3"/>
    <w:rsid w:val="003962DA"/>
    <w:rsid w:val="004C7D70"/>
    <w:rsid w:val="00534DDC"/>
    <w:rsid w:val="00575CED"/>
    <w:rsid w:val="005B469F"/>
    <w:rsid w:val="005F3590"/>
    <w:rsid w:val="00610BD8"/>
    <w:rsid w:val="006E5B56"/>
    <w:rsid w:val="00796F36"/>
    <w:rsid w:val="007B3764"/>
    <w:rsid w:val="008043F8"/>
    <w:rsid w:val="008C0C58"/>
    <w:rsid w:val="00945B75"/>
    <w:rsid w:val="00AC68B3"/>
    <w:rsid w:val="00B21EDD"/>
    <w:rsid w:val="00B73690"/>
    <w:rsid w:val="00D04D43"/>
    <w:rsid w:val="00DB0368"/>
    <w:rsid w:val="00E444C1"/>
    <w:rsid w:val="00EC38F9"/>
    <w:rsid w:val="00F2576A"/>
    <w:rsid w:val="00FA5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25FAE"/>
  <w15:chartTrackingRefBased/>
  <w15:docId w15:val="{E7787852-CCE8-4552-9F4B-3CD51DE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3590"/>
    <w:pPr>
      <w:ind w:left="720"/>
      <w:contextualSpacing/>
    </w:pPr>
  </w:style>
  <w:style w:type="paragraph" w:styleId="Ballontekst">
    <w:name w:val="Balloon Text"/>
    <w:basedOn w:val="Standaard"/>
    <w:link w:val="BallontekstChar"/>
    <w:uiPriority w:val="99"/>
    <w:semiHidden/>
    <w:unhideWhenUsed/>
    <w:rsid w:val="005F35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3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3522">
      <w:bodyDiv w:val="1"/>
      <w:marLeft w:val="0"/>
      <w:marRight w:val="0"/>
      <w:marTop w:val="0"/>
      <w:marBottom w:val="0"/>
      <w:divBdr>
        <w:top w:val="none" w:sz="0" w:space="0" w:color="auto"/>
        <w:left w:val="none" w:sz="0" w:space="0" w:color="auto"/>
        <w:bottom w:val="none" w:sz="0" w:space="0" w:color="auto"/>
        <w:right w:val="none" w:sz="0" w:space="0" w:color="auto"/>
      </w:divBdr>
      <w:divsChild>
        <w:div w:id="77992761">
          <w:marLeft w:val="0"/>
          <w:marRight w:val="0"/>
          <w:marTop w:val="0"/>
          <w:marBottom w:val="0"/>
          <w:divBdr>
            <w:top w:val="none" w:sz="0" w:space="0" w:color="auto"/>
            <w:left w:val="none" w:sz="0" w:space="0" w:color="auto"/>
            <w:bottom w:val="none" w:sz="0" w:space="0" w:color="auto"/>
            <w:right w:val="none" w:sz="0" w:space="0" w:color="auto"/>
          </w:divBdr>
          <w:divsChild>
            <w:div w:id="2133480080">
              <w:marLeft w:val="0"/>
              <w:marRight w:val="0"/>
              <w:marTop w:val="0"/>
              <w:marBottom w:val="0"/>
              <w:divBdr>
                <w:top w:val="none" w:sz="0" w:space="0" w:color="auto"/>
                <w:left w:val="none" w:sz="0" w:space="0" w:color="auto"/>
                <w:bottom w:val="none" w:sz="0" w:space="0" w:color="auto"/>
                <w:right w:val="none" w:sz="0" w:space="0" w:color="auto"/>
              </w:divBdr>
              <w:divsChild>
                <w:div w:id="463011990">
                  <w:marLeft w:val="0"/>
                  <w:marRight w:val="0"/>
                  <w:marTop w:val="0"/>
                  <w:marBottom w:val="0"/>
                  <w:divBdr>
                    <w:top w:val="none" w:sz="0" w:space="0" w:color="auto"/>
                    <w:left w:val="none" w:sz="0" w:space="0" w:color="auto"/>
                    <w:bottom w:val="none" w:sz="0" w:space="0" w:color="auto"/>
                    <w:right w:val="none" w:sz="0" w:space="0" w:color="auto"/>
                  </w:divBdr>
                  <w:divsChild>
                    <w:div w:id="15811453">
                      <w:marLeft w:val="0"/>
                      <w:marRight w:val="0"/>
                      <w:marTop w:val="0"/>
                      <w:marBottom w:val="0"/>
                      <w:divBdr>
                        <w:top w:val="none" w:sz="0" w:space="0" w:color="auto"/>
                        <w:left w:val="none" w:sz="0" w:space="0" w:color="auto"/>
                        <w:bottom w:val="none" w:sz="0" w:space="0" w:color="auto"/>
                        <w:right w:val="none" w:sz="0" w:space="0" w:color="auto"/>
                      </w:divBdr>
                      <w:divsChild>
                        <w:div w:id="243758535">
                          <w:marLeft w:val="0"/>
                          <w:marRight w:val="0"/>
                          <w:marTop w:val="0"/>
                          <w:marBottom w:val="0"/>
                          <w:divBdr>
                            <w:top w:val="none" w:sz="0" w:space="0" w:color="auto"/>
                            <w:left w:val="none" w:sz="0" w:space="0" w:color="auto"/>
                            <w:bottom w:val="none" w:sz="0" w:space="0" w:color="auto"/>
                            <w:right w:val="none" w:sz="0" w:space="0" w:color="auto"/>
                          </w:divBdr>
                          <w:divsChild>
                            <w:div w:id="605582324">
                              <w:marLeft w:val="0"/>
                              <w:marRight w:val="0"/>
                              <w:marTop w:val="0"/>
                              <w:marBottom w:val="0"/>
                              <w:divBdr>
                                <w:top w:val="none" w:sz="0" w:space="0" w:color="auto"/>
                                <w:left w:val="none" w:sz="0" w:space="0" w:color="auto"/>
                                <w:bottom w:val="none" w:sz="0" w:space="0" w:color="auto"/>
                                <w:right w:val="none" w:sz="0" w:space="0" w:color="auto"/>
                              </w:divBdr>
                              <w:divsChild>
                                <w:div w:id="389036637">
                                  <w:marLeft w:val="0"/>
                                  <w:marRight w:val="0"/>
                                  <w:marTop w:val="0"/>
                                  <w:marBottom w:val="0"/>
                                  <w:divBdr>
                                    <w:top w:val="none" w:sz="0" w:space="0" w:color="auto"/>
                                    <w:left w:val="none" w:sz="0" w:space="0" w:color="auto"/>
                                    <w:bottom w:val="none" w:sz="0" w:space="0" w:color="auto"/>
                                    <w:right w:val="none" w:sz="0" w:space="0" w:color="auto"/>
                                  </w:divBdr>
                                  <w:divsChild>
                                    <w:div w:id="765077107">
                                      <w:marLeft w:val="0"/>
                                      <w:marRight w:val="0"/>
                                      <w:marTop w:val="0"/>
                                      <w:marBottom w:val="0"/>
                                      <w:divBdr>
                                        <w:top w:val="none" w:sz="0" w:space="0" w:color="auto"/>
                                        <w:left w:val="none" w:sz="0" w:space="0" w:color="auto"/>
                                        <w:bottom w:val="none" w:sz="0" w:space="0" w:color="auto"/>
                                        <w:right w:val="none" w:sz="0" w:space="0" w:color="auto"/>
                                      </w:divBdr>
                                      <w:divsChild>
                                        <w:div w:id="497889665">
                                          <w:marLeft w:val="0"/>
                                          <w:marRight w:val="0"/>
                                          <w:marTop w:val="0"/>
                                          <w:marBottom w:val="0"/>
                                          <w:divBdr>
                                            <w:top w:val="none" w:sz="0" w:space="0" w:color="auto"/>
                                            <w:left w:val="none" w:sz="0" w:space="0" w:color="auto"/>
                                            <w:bottom w:val="none" w:sz="0" w:space="0" w:color="auto"/>
                                            <w:right w:val="none" w:sz="0" w:space="0" w:color="auto"/>
                                          </w:divBdr>
                                          <w:divsChild>
                                            <w:div w:id="1618682586">
                                              <w:marLeft w:val="0"/>
                                              <w:marRight w:val="0"/>
                                              <w:marTop w:val="0"/>
                                              <w:marBottom w:val="0"/>
                                              <w:divBdr>
                                                <w:top w:val="none" w:sz="0" w:space="0" w:color="auto"/>
                                                <w:left w:val="none" w:sz="0" w:space="0" w:color="auto"/>
                                                <w:bottom w:val="none" w:sz="0" w:space="0" w:color="auto"/>
                                                <w:right w:val="none" w:sz="0" w:space="0" w:color="auto"/>
                                              </w:divBdr>
                                              <w:divsChild>
                                                <w:div w:id="1999068799">
                                                  <w:marLeft w:val="0"/>
                                                  <w:marRight w:val="0"/>
                                                  <w:marTop w:val="0"/>
                                                  <w:marBottom w:val="0"/>
                                                  <w:divBdr>
                                                    <w:top w:val="none" w:sz="0" w:space="0" w:color="auto"/>
                                                    <w:left w:val="none" w:sz="0" w:space="0" w:color="auto"/>
                                                    <w:bottom w:val="none" w:sz="0" w:space="0" w:color="auto"/>
                                                    <w:right w:val="none" w:sz="0" w:space="0" w:color="auto"/>
                                                  </w:divBdr>
                                                  <w:divsChild>
                                                    <w:div w:id="1157916175">
                                                      <w:marLeft w:val="0"/>
                                                      <w:marRight w:val="0"/>
                                                      <w:marTop w:val="0"/>
                                                      <w:marBottom w:val="0"/>
                                                      <w:divBdr>
                                                        <w:top w:val="none" w:sz="0" w:space="0" w:color="auto"/>
                                                        <w:left w:val="none" w:sz="0" w:space="0" w:color="auto"/>
                                                        <w:bottom w:val="none" w:sz="0" w:space="0" w:color="auto"/>
                                                        <w:right w:val="none" w:sz="0" w:space="0" w:color="auto"/>
                                                      </w:divBdr>
                                                      <w:divsChild>
                                                        <w:div w:id="1640067182">
                                                          <w:marLeft w:val="0"/>
                                                          <w:marRight w:val="0"/>
                                                          <w:marTop w:val="0"/>
                                                          <w:marBottom w:val="0"/>
                                                          <w:divBdr>
                                                            <w:top w:val="none" w:sz="0" w:space="0" w:color="auto"/>
                                                            <w:left w:val="none" w:sz="0" w:space="0" w:color="auto"/>
                                                            <w:bottom w:val="none" w:sz="0" w:space="0" w:color="auto"/>
                                                            <w:right w:val="none" w:sz="0" w:space="0" w:color="auto"/>
                                                          </w:divBdr>
                                                          <w:divsChild>
                                                            <w:div w:id="1549796768">
                                                              <w:marLeft w:val="0"/>
                                                              <w:marRight w:val="0"/>
                                                              <w:marTop w:val="0"/>
                                                              <w:marBottom w:val="0"/>
                                                              <w:divBdr>
                                                                <w:top w:val="none" w:sz="0" w:space="0" w:color="auto"/>
                                                                <w:left w:val="none" w:sz="0" w:space="0" w:color="auto"/>
                                                                <w:bottom w:val="none" w:sz="0" w:space="0" w:color="auto"/>
                                                                <w:right w:val="none" w:sz="0" w:space="0" w:color="auto"/>
                                                              </w:divBdr>
                                                              <w:divsChild>
                                                                <w:div w:id="2071612267">
                                                                  <w:marLeft w:val="0"/>
                                                                  <w:marRight w:val="0"/>
                                                                  <w:marTop w:val="0"/>
                                                                  <w:marBottom w:val="0"/>
                                                                  <w:divBdr>
                                                                    <w:top w:val="none" w:sz="0" w:space="0" w:color="auto"/>
                                                                    <w:left w:val="none" w:sz="0" w:space="0" w:color="auto"/>
                                                                    <w:bottom w:val="none" w:sz="0" w:space="0" w:color="auto"/>
                                                                    <w:right w:val="none" w:sz="0" w:space="0" w:color="auto"/>
                                                                  </w:divBdr>
                                                                  <w:divsChild>
                                                                    <w:div w:id="1134447361">
                                                                      <w:marLeft w:val="0"/>
                                                                      <w:marRight w:val="0"/>
                                                                      <w:marTop w:val="0"/>
                                                                      <w:marBottom w:val="0"/>
                                                                      <w:divBdr>
                                                                        <w:top w:val="none" w:sz="0" w:space="0" w:color="auto"/>
                                                                        <w:left w:val="none" w:sz="0" w:space="0" w:color="auto"/>
                                                                        <w:bottom w:val="none" w:sz="0" w:space="0" w:color="auto"/>
                                                                        <w:right w:val="none" w:sz="0" w:space="0" w:color="auto"/>
                                                                      </w:divBdr>
                                                                      <w:divsChild>
                                                                        <w:div w:id="400715942">
                                                                          <w:marLeft w:val="0"/>
                                                                          <w:marRight w:val="0"/>
                                                                          <w:marTop w:val="0"/>
                                                                          <w:marBottom w:val="450"/>
                                                                          <w:divBdr>
                                                                            <w:top w:val="single" w:sz="6" w:space="0" w:color="EBEBEB"/>
                                                                            <w:left w:val="single" w:sz="6" w:space="0" w:color="EBEBEB"/>
                                                                            <w:bottom w:val="single" w:sz="2" w:space="0" w:color="EBEBEB"/>
                                                                            <w:right w:val="single" w:sz="6" w:space="0" w:color="EBEBEB"/>
                                                                          </w:divBdr>
                                                                          <w:divsChild>
                                                                            <w:div w:id="850528117">
                                                                              <w:marLeft w:val="0"/>
                                                                              <w:marRight w:val="0"/>
                                                                              <w:marTop w:val="0"/>
                                                                              <w:marBottom w:val="0"/>
                                                                              <w:divBdr>
                                                                                <w:top w:val="none" w:sz="0" w:space="0" w:color="auto"/>
                                                                                <w:left w:val="none" w:sz="0" w:space="0" w:color="auto"/>
                                                                                <w:bottom w:val="none" w:sz="0" w:space="0" w:color="auto"/>
                                                                                <w:right w:val="none" w:sz="0" w:space="0" w:color="auto"/>
                                                                              </w:divBdr>
                                                                              <w:divsChild>
                                                                                <w:div w:id="1441604872">
                                                                                  <w:marLeft w:val="0"/>
                                                                                  <w:marRight w:val="0"/>
                                                                                  <w:marTop w:val="0"/>
                                                                                  <w:marBottom w:val="0"/>
                                                                                  <w:divBdr>
                                                                                    <w:top w:val="none" w:sz="0" w:space="0" w:color="auto"/>
                                                                                    <w:left w:val="none" w:sz="0" w:space="0" w:color="auto"/>
                                                                                    <w:bottom w:val="none" w:sz="0" w:space="0" w:color="auto"/>
                                                                                    <w:right w:val="none" w:sz="0" w:space="0" w:color="auto"/>
                                                                                  </w:divBdr>
                                                                                  <w:divsChild>
                                                                                    <w:div w:id="1128619630">
                                                                                      <w:marLeft w:val="0"/>
                                                                                      <w:marRight w:val="0"/>
                                                                                      <w:marTop w:val="0"/>
                                                                                      <w:marBottom w:val="0"/>
                                                                                      <w:divBdr>
                                                                                        <w:top w:val="none" w:sz="0" w:space="0" w:color="auto"/>
                                                                                        <w:left w:val="none" w:sz="0" w:space="0" w:color="auto"/>
                                                                                        <w:bottom w:val="none" w:sz="0" w:space="0" w:color="auto"/>
                                                                                        <w:right w:val="none" w:sz="0" w:space="0" w:color="auto"/>
                                                                                      </w:divBdr>
                                                                                      <w:divsChild>
                                                                                        <w:div w:id="2056153938">
                                                                                          <w:marLeft w:val="0"/>
                                                                                          <w:marRight w:val="0"/>
                                                                                          <w:marTop w:val="0"/>
                                                                                          <w:marBottom w:val="0"/>
                                                                                          <w:divBdr>
                                                                                            <w:top w:val="none" w:sz="0" w:space="0" w:color="auto"/>
                                                                                            <w:left w:val="none" w:sz="0" w:space="0" w:color="auto"/>
                                                                                            <w:bottom w:val="none" w:sz="0" w:space="0" w:color="auto"/>
                                                                                            <w:right w:val="none" w:sz="0" w:space="0" w:color="auto"/>
                                                                                          </w:divBdr>
                                                                                          <w:divsChild>
                                                                                            <w:div w:id="954293828">
                                                                                              <w:marLeft w:val="0"/>
                                                                                              <w:marRight w:val="0"/>
                                                                                              <w:marTop w:val="0"/>
                                                                                              <w:marBottom w:val="0"/>
                                                                                              <w:divBdr>
                                                                                                <w:top w:val="none" w:sz="0" w:space="0" w:color="auto"/>
                                                                                                <w:left w:val="none" w:sz="0" w:space="0" w:color="auto"/>
                                                                                                <w:bottom w:val="none" w:sz="0" w:space="0" w:color="auto"/>
                                                                                                <w:right w:val="none" w:sz="0" w:space="0" w:color="auto"/>
                                                                                              </w:divBdr>
                                                                                              <w:divsChild>
                                                                                                <w:div w:id="1254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531283">
      <w:bodyDiv w:val="1"/>
      <w:marLeft w:val="0"/>
      <w:marRight w:val="0"/>
      <w:marTop w:val="0"/>
      <w:marBottom w:val="0"/>
      <w:divBdr>
        <w:top w:val="none" w:sz="0" w:space="0" w:color="auto"/>
        <w:left w:val="none" w:sz="0" w:space="0" w:color="auto"/>
        <w:bottom w:val="none" w:sz="0" w:space="0" w:color="auto"/>
        <w:right w:val="none" w:sz="0" w:space="0" w:color="auto"/>
      </w:divBdr>
      <w:divsChild>
        <w:div w:id="1649825440">
          <w:marLeft w:val="0"/>
          <w:marRight w:val="0"/>
          <w:marTop w:val="0"/>
          <w:marBottom w:val="0"/>
          <w:divBdr>
            <w:top w:val="none" w:sz="0" w:space="0" w:color="auto"/>
            <w:left w:val="none" w:sz="0" w:space="0" w:color="auto"/>
            <w:bottom w:val="none" w:sz="0" w:space="0" w:color="auto"/>
            <w:right w:val="none" w:sz="0" w:space="0" w:color="auto"/>
          </w:divBdr>
          <w:divsChild>
            <w:div w:id="179977700">
              <w:marLeft w:val="0"/>
              <w:marRight w:val="0"/>
              <w:marTop w:val="0"/>
              <w:marBottom w:val="0"/>
              <w:divBdr>
                <w:top w:val="none" w:sz="0" w:space="0" w:color="auto"/>
                <w:left w:val="none" w:sz="0" w:space="0" w:color="auto"/>
                <w:bottom w:val="none" w:sz="0" w:space="0" w:color="auto"/>
                <w:right w:val="none" w:sz="0" w:space="0" w:color="auto"/>
              </w:divBdr>
              <w:divsChild>
                <w:div w:id="868645677">
                  <w:marLeft w:val="0"/>
                  <w:marRight w:val="0"/>
                  <w:marTop w:val="0"/>
                  <w:marBottom w:val="0"/>
                  <w:divBdr>
                    <w:top w:val="none" w:sz="0" w:space="0" w:color="auto"/>
                    <w:left w:val="none" w:sz="0" w:space="0" w:color="auto"/>
                    <w:bottom w:val="none" w:sz="0" w:space="0" w:color="auto"/>
                    <w:right w:val="none" w:sz="0" w:space="0" w:color="auto"/>
                  </w:divBdr>
                  <w:divsChild>
                    <w:div w:id="174659874">
                      <w:marLeft w:val="0"/>
                      <w:marRight w:val="0"/>
                      <w:marTop w:val="0"/>
                      <w:marBottom w:val="0"/>
                      <w:divBdr>
                        <w:top w:val="none" w:sz="0" w:space="0" w:color="auto"/>
                        <w:left w:val="none" w:sz="0" w:space="0" w:color="auto"/>
                        <w:bottom w:val="none" w:sz="0" w:space="0" w:color="auto"/>
                        <w:right w:val="none" w:sz="0" w:space="0" w:color="auto"/>
                      </w:divBdr>
                      <w:divsChild>
                        <w:div w:id="538981346">
                          <w:marLeft w:val="0"/>
                          <w:marRight w:val="0"/>
                          <w:marTop w:val="0"/>
                          <w:marBottom w:val="0"/>
                          <w:divBdr>
                            <w:top w:val="none" w:sz="0" w:space="0" w:color="auto"/>
                            <w:left w:val="none" w:sz="0" w:space="0" w:color="auto"/>
                            <w:bottom w:val="none" w:sz="0" w:space="0" w:color="auto"/>
                            <w:right w:val="none" w:sz="0" w:space="0" w:color="auto"/>
                          </w:divBdr>
                          <w:divsChild>
                            <w:div w:id="2105304118">
                              <w:marLeft w:val="0"/>
                              <w:marRight w:val="0"/>
                              <w:marTop w:val="0"/>
                              <w:marBottom w:val="0"/>
                              <w:divBdr>
                                <w:top w:val="none" w:sz="0" w:space="0" w:color="auto"/>
                                <w:left w:val="none" w:sz="0" w:space="0" w:color="auto"/>
                                <w:bottom w:val="none" w:sz="0" w:space="0" w:color="auto"/>
                                <w:right w:val="none" w:sz="0" w:space="0" w:color="auto"/>
                              </w:divBdr>
                              <w:divsChild>
                                <w:div w:id="1661422364">
                                  <w:marLeft w:val="0"/>
                                  <w:marRight w:val="0"/>
                                  <w:marTop w:val="0"/>
                                  <w:marBottom w:val="0"/>
                                  <w:divBdr>
                                    <w:top w:val="none" w:sz="0" w:space="0" w:color="auto"/>
                                    <w:left w:val="none" w:sz="0" w:space="0" w:color="auto"/>
                                    <w:bottom w:val="none" w:sz="0" w:space="0" w:color="auto"/>
                                    <w:right w:val="none" w:sz="0" w:space="0" w:color="auto"/>
                                  </w:divBdr>
                                  <w:divsChild>
                                    <w:div w:id="774441420">
                                      <w:marLeft w:val="0"/>
                                      <w:marRight w:val="0"/>
                                      <w:marTop w:val="0"/>
                                      <w:marBottom w:val="0"/>
                                      <w:divBdr>
                                        <w:top w:val="none" w:sz="0" w:space="0" w:color="auto"/>
                                        <w:left w:val="none" w:sz="0" w:space="0" w:color="auto"/>
                                        <w:bottom w:val="none" w:sz="0" w:space="0" w:color="auto"/>
                                        <w:right w:val="none" w:sz="0" w:space="0" w:color="auto"/>
                                      </w:divBdr>
                                      <w:divsChild>
                                        <w:div w:id="761800367">
                                          <w:marLeft w:val="0"/>
                                          <w:marRight w:val="0"/>
                                          <w:marTop w:val="0"/>
                                          <w:marBottom w:val="0"/>
                                          <w:divBdr>
                                            <w:top w:val="none" w:sz="0" w:space="0" w:color="auto"/>
                                            <w:left w:val="none" w:sz="0" w:space="0" w:color="auto"/>
                                            <w:bottom w:val="none" w:sz="0" w:space="0" w:color="auto"/>
                                            <w:right w:val="none" w:sz="0" w:space="0" w:color="auto"/>
                                          </w:divBdr>
                                          <w:divsChild>
                                            <w:div w:id="1830510917">
                                              <w:marLeft w:val="0"/>
                                              <w:marRight w:val="0"/>
                                              <w:marTop w:val="0"/>
                                              <w:marBottom w:val="0"/>
                                              <w:divBdr>
                                                <w:top w:val="none" w:sz="0" w:space="0" w:color="auto"/>
                                                <w:left w:val="none" w:sz="0" w:space="0" w:color="auto"/>
                                                <w:bottom w:val="none" w:sz="0" w:space="0" w:color="auto"/>
                                                <w:right w:val="none" w:sz="0" w:space="0" w:color="auto"/>
                                              </w:divBdr>
                                              <w:divsChild>
                                                <w:div w:id="1161658076">
                                                  <w:marLeft w:val="0"/>
                                                  <w:marRight w:val="0"/>
                                                  <w:marTop w:val="0"/>
                                                  <w:marBottom w:val="0"/>
                                                  <w:divBdr>
                                                    <w:top w:val="none" w:sz="0" w:space="0" w:color="auto"/>
                                                    <w:left w:val="none" w:sz="0" w:space="0" w:color="auto"/>
                                                    <w:bottom w:val="none" w:sz="0" w:space="0" w:color="auto"/>
                                                    <w:right w:val="none" w:sz="0" w:space="0" w:color="auto"/>
                                                  </w:divBdr>
                                                  <w:divsChild>
                                                    <w:div w:id="767190272">
                                                      <w:marLeft w:val="0"/>
                                                      <w:marRight w:val="0"/>
                                                      <w:marTop w:val="0"/>
                                                      <w:marBottom w:val="0"/>
                                                      <w:divBdr>
                                                        <w:top w:val="none" w:sz="0" w:space="0" w:color="auto"/>
                                                        <w:left w:val="none" w:sz="0" w:space="0" w:color="auto"/>
                                                        <w:bottom w:val="none" w:sz="0" w:space="0" w:color="auto"/>
                                                        <w:right w:val="none" w:sz="0" w:space="0" w:color="auto"/>
                                                      </w:divBdr>
                                                      <w:divsChild>
                                                        <w:div w:id="420832197">
                                                          <w:marLeft w:val="0"/>
                                                          <w:marRight w:val="0"/>
                                                          <w:marTop w:val="0"/>
                                                          <w:marBottom w:val="0"/>
                                                          <w:divBdr>
                                                            <w:top w:val="none" w:sz="0" w:space="0" w:color="auto"/>
                                                            <w:left w:val="none" w:sz="0" w:space="0" w:color="auto"/>
                                                            <w:bottom w:val="none" w:sz="0" w:space="0" w:color="auto"/>
                                                            <w:right w:val="none" w:sz="0" w:space="0" w:color="auto"/>
                                                          </w:divBdr>
                                                          <w:divsChild>
                                                            <w:div w:id="993491677">
                                                              <w:marLeft w:val="0"/>
                                                              <w:marRight w:val="0"/>
                                                              <w:marTop w:val="0"/>
                                                              <w:marBottom w:val="0"/>
                                                              <w:divBdr>
                                                                <w:top w:val="none" w:sz="0" w:space="0" w:color="auto"/>
                                                                <w:left w:val="none" w:sz="0" w:space="0" w:color="auto"/>
                                                                <w:bottom w:val="none" w:sz="0" w:space="0" w:color="auto"/>
                                                                <w:right w:val="none" w:sz="0" w:space="0" w:color="auto"/>
                                                              </w:divBdr>
                                                              <w:divsChild>
                                                                <w:div w:id="517306802">
                                                                  <w:marLeft w:val="0"/>
                                                                  <w:marRight w:val="0"/>
                                                                  <w:marTop w:val="0"/>
                                                                  <w:marBottom w:val="0"/>
                                                                  <w:divBdr>
                                                                    <w:top w:val="none" w:sz="0" w:space="0" w:color="auto"/>
                                                                    <w:left w:val="none" w:sz="0" w:space="0" w:color="auto"/>
                                                                    <w:bottom w:val="none" w:sz="0" w:space="0" w:color="auto"/>
                                                                    <w:right w:val="none" w:sz="0" w:space="0" w:color="auto"/>
                                                                  </w:divBdr>
                                                                  <w:divsChild>
                                                                    <w:div w:id="1925066963">
                                                                      <w:marLeft w:val="0"/>
                                                                      <w:marRight w:val="0"/>
                                                                      <w:marTop w:val="0"/>
                                                                      <w:marBottom w:val="0"/>
                                                                      <w:divBdr>
                                                                        <w:top w:val="none" w:sz="0" w:space="0" w:color="auto"/>
                                                                        <w:left w:val="none" w:sz="0" w:space="0" w:color="auto"/>
                                                                        <w:bottom w:val="none" w:sz="0" w:space="0" w:color="auto"/>
                                                                        <w:right w:val="none" w:sz="0" w:space="0" w:color="auto"/>
                                                                      </w:divBdr>
                                                                      <w:divsChild>
                                                                        <w:div w:id="2095274780">
                                                                          <w:marLeft w:val="0"/>
                                                                          <w:marRight w:val="0"/>
                                                                          <w:marTop w:val="0"/>
                                                                          <w:marBottom w:val="450"/>
                                                                          <w:divBdr>
                                                                            <w:top w:val="single" w:sz="6" w:space="0" w:color="EBEBEB"/>
                                                                            <w:left w:val="single" w:sz="6" w:space="0" w:color="EBEBEB"/>
                                                                            <w:bottom w:val="single" w:sz="2" w:space="0" w:color="EBEBEB"/>
                                                                            <w:right w:val="single" w:sz="6" w:space="0" w:color="EBEBEB"/>
                                                                          </w:divBdr>
                                                                          <w:divsChild>
                                                                            <w:div w:id="1616788824">
                                                                              <w:marLeft w:val="0"/>
                                                                              <w:marRight w:val="0"/>
                                                                              <w:marTop w:val="0"/>
                                                                              <w:marBottom w:val="0"/>
                                                                              <w:divBdr>
                                                                                <w:top w:val="none" w:sz="0" w:space="0" w:color="auto"/>
                                                                                <w:left w:val="none" w:sz="0" w:space="0" w:color="auto"/>
                                                                                <w:bottom w:val="none" w:sz="0" w:space="0" w:color="auto"/>
                                                                                <w:right w:val="none" w:sz="0" w:space="0" w:color="auto"/>
                                                                              </w:divBdr>
                                                                              <w:divsChild>
                                                                                <w:div w:id="1024743459">
                                                                                  <w:marLeft w:val="0"/>
                                                                                  <w:marRight w:val="0"/>
                                                                                  <w:marTop w:val="0"/>
                                                                                  <w:marBottom w:val="0"/>
                                                                                  <w:divBdr>
                                                                                    <w:top w:val="none" w:sz="0" w:space="0" w:color="auto"/>
                                                                                    <w:left w:val="none" w:sz="0" w:space="0" w:color="auto"/>
                                                                                    <w:bottom w:val="none" w:sz="0" w:space="0" w:color="auto"/>
                                                                                    <w:right w:val="none" w:sz="0" w:space="0" w:color="auto"/>
                                                                                  </w:divBdr>
                                                                                  <w:divsChild>
                                                                                    <w:div w:id="982542225">
                                                                                      <w:marLeft w:val="0"/>
                                                                                      <w:marRight w:val="0"/>
                                                                                      <w:marTop w:val="0"/>
                                                                                      <w:marBottom w:val="0"/>
                                                                                      <w:divBdr>
                                                                                        <w:top w:val="none" w:sz="0" w:space="0" w:color="auto"/>
                                                                                        <w:left w:val="none" w:sz="0" w:space="0" w:color="auto"/>
                                                                                        <w:bottom w:val="none" w:sz="0" w:space="0" w:color="auto"/>
                                                                                        <w:right w:val="none" w:sz="0" w:space="0" w:color="auto"/>
                                                                                      </w:divBdr>
                                                                                      <w:divsChild>
                                                                                        <w:div w:id="1784224968">
                                                                                          <w:marLeft w:val="0"/>
                                                                                          <w:marRight w:val="0"/>
                                                                                          <w:marTop w:val="0"/>
                                                                                          <w:marBottom w:val="0"/>
                                                                                          <w:divBdr>
                                                                                            <w:top w:val="none" w:sz="0" w:space="0" w:color="auto"/>
                                                                                            <w:left w:val="none" w:sz="0" w:space="0" w:color="auto"/>
                                                                                            <w:bottom w:val="none" w:sz="0" w:space="0" w:color="auto"/>
                                                                                            <w:right w:val="none" w:sz="0" w:space="0" w:color="auto"/>
                                                                                          </w:divBdr>
                                                                                          <w:divsChild>
                                                                                            <w:div w:id="313875782">
                                                                                              <w:marLeft w:val="0"/>
                                                                                              <w:marRight w:val="0"/>
                                                                                              <w:marTop w:val="0"/>
                                                                                              <w:marBottom w:val="0"/>
                                                                                              <w:divBdr>
                                                                                                <w:top w:val="none" w:sz="0" w:space="0" w:color="auto"/>
                                                                                                <w:left w:val="none" w:sz="0" w:space="0" w:color="auto"/>
                                                                                                <w:bottom w:val="none" w:sz="0" w:space="0" w:color="auto"/>
                                                                                                <w:right w:val="none" w:sz="0" w:space="0" w:color="auto"/>
                                                                                              </w:divBdr>
                                                                                              <w:divsChild>
                                                                                                <w:div w:id="12821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7" ma:contentTypeDescription="Een nieuw document maken." ma:contentTypeScope="" ma:versionID="c780105e728ab7cf241a1192c14db477">
  <xsd:schema xmlns:xsd="http://www.w3.org/2001/XMLSchema" xmlns:xs="http://www.w3.org/2001/XMLSchema" xmlns:p="http://schemas.microsoft.com/office/2006/metadata/properties" xmlns:ns2="c87cad98-4c76-44a0-b0d0-97a5b0508533" targetNamespace="http://schemas.microsoft.com/office/2006/metadata/properties" ma:root="true" ma:fieldsID="271f951660f0414fb36b23d09b0388c1" ns2:_="">
    <xsd:import namespace="c87cad98-4c76-44a0-b0d0-97a5b05085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6878B-619E-4FF8-81BF-6DD612B4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B2552-E926-46D9-B20D-F0D89E52F476}">
  <ds:schemaRefs>
    <ds:schemaRef ds:uri="http://schemas.microsoft.com/sharepoint/v3/contenttype/forms"/>
  </ds:schemaRefs>
</ds:datastoreItem>
</file>

<file path=customXml/itemProps3.xml><?xml version="1.0" encoding="utf-8"?>
<ds:datastoreItem xmlns:ds="http://schemas.openxmlformats.org/officeDocument/2006/customXml" ds:itemID="{73DEB67A-8839-424F-81A6-FA5FE0894F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7cad98-4c76-44a0-b0d0-97a5b05085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 Steven</dc:creator>
  <cp:keywords/>
  <dc:description/>
  <cp:lastModifiedBy>De Plancke Marleen</cp:lastModifiedBy>
  <cp:revision>2</cp:revision>
  <dcterms:created xsi:type="dcterms:W3CDTF">2021-06-14T11:11:00Z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