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3665" w:type="dxa"/>
        <w:tblLayout w:type="fixed"/>
        <w:tblLook w:val="04A0" w:firstRow="1" w:lastRow="0" w:firstColumn="1" w:lastColumn="0" w:noHBand="0" w:noVBand="1"/>
      </w:tblPr>
      <w:tblGrid>
        <w:gridCol w:w="498"/>
        <w:gridCol w:w="1311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A57406" w:rsidTr="001A5F7D">
        <w:trPr>
          <w:cantSplit/>
          <w:trHeight w:val="499"/>
        </w:trPr>
        <w:tc>
          <w:tcPr>
            <w:tcW w:w="13665" w:type="dxa"/>
            <w:gridSpan w:val="21"/>
            <w:vAlign w:val="center"/>
          </w:tcPr>
          <w:p w:rsidR="00A57406" w:rsidRPr="001A5F7D" w:rsidRDefault="00A57406" w:rsidP="001A5F7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A5F7D">
              <w:rPr>
                <w:b/>
                <w:sz w:val="28"/>
                <w:szCs w:val="28"/>
              </w:rPr>
              <w:t>Nieuwe loopbaanonderbreking</w:t>
            </w:r>
            <w:r w:rsidR="001F2F7F">
              <w:rPr>
                <w:b/>
                <w:sz w:val="28"/>
                <w:szCs w:val="28"/>
              </w:rPr>
              <w:t xml:space="preserve"> in hetzelfde schooljaar</w:t>
            </w:r>
          </w:p>
        </w:tc>
      </w:tr>
      <w:tr w:rsidR="00635A5A" w:rsidTr="001A5F7D">
        <w:trPr>
          <w:cantSplit/>
          <w:trHeight w:val="1325"/>
        </w:trPr>
        <w:tc>
          <w:tcPr>
            <w:tcW w:w="498" w:type="dxa"/>
            <w:vMerge w:val="restart"/>
            <w:textDirection w:val="btLr"/>
          </w:tcPr>
          <w:p w:rsidR="00635A5A" w:rsidRPr="001A5F7D" w:rsidRDefault="00635A5A" w:rsidP="00DF286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A5F7D">
              <w:rPr>
                <w:b/>
                <w:sz w:val="28"/>
                <w:szCs w:val="28"/>
              </w:rPr>
              <w:t>Lopende loopbaanonderbreking</w:t>
            </w:r>
          </w:p>
        </w:tc>
        <w:tc>
          <w:tcPr>
            <w:tcW w:w="1311" w:type="dxa"/>
          </w:tcPr>
          <w:p w:rsidR="00635A5A" w:rsidRDefault="00635A5A"/>
        </w:tc>
        <w:tc>
          <w:tcPr>
            <w:tcW w:w="624" w:type="dxa"/>
            <w:textDirection w:val="btLr"/>
          </w:tcPr>
          <w:p w:rsidR="00635A5A" w:rsidRPr="00D530DA" w:rsidRDefault="00635A5A" w:rsidP="00272316">
            <w:pPr>
              <w:ind w:left="113" w:right="113"/>
            </w:pPr>
            <w:r>
              <w:t>VLBO</w:t>
            </w:r>
          </w:p>
        </w:tc>
        <w:tc>
          <w:tcPr>
            <w:tcW w:w="624" w:type="dxa"/>
            <w:textDirection w:val="btLr"/>
          </w:tcPr>
          <w:p w:rsidR="00635A5A" w:rsidRPr="00D530DA" w:rsidRDefault="00635A5A" w:rsidP="00272316">
            <w:pPr>
              <w:ind w:left="113" w:right="113"/>
            </w:pPr>
            <w:r>
              <w:t>HLBO</w:t>
            </w:r>
          </w:p>
        </w:tc>
        <w:tc>
          <w:tcPr>
            <w:tcW w:w="624" w:type="dxa"/>
            <w:textDirection w:val="btLr"/>
          </w:tcPr>
          <w:p w:rsidR="00635A5A" w:rsidRPr="00D530DA" w:rsidRDefault="00635A5A" w:rsidP="00272316">
            <w:pPr>
              <w:ind w:left="113" w:right="113"/>
            </w:pPr>
            <w:r>
              <w:t>LBO-1/5</w:t>
            </w:r>
          </w:p>
        </w:tc>
        <w:tc>
          <w:tcPr>
            <w:tcW w:w="624" w:type="dxa"/>
            <w:textDirection w:val="btLr"/>
          </w:tcPr>
          <w:p w:rsidR="00635A5A" w:rsidRPr="00D530DA" w:rsidRDefault="00635A5A" w:rsidP="00272316">
            <w:pPr>
              <w:ind w:left="113" w:right="113"/>
            </w:pPr>
            <w:r>
              <w:t>VLBOBO</w:t>
            </w:r>
          </w:p>
        </w:tc>
        <w:tc>
          <w:tcPr>
            <w:tcW w:w="624" w:type="dxa"/>
            <w:textDirection w:val="btLr"/>
          </w:tcPr>
          <w:p w:rsidR="00635A5A" w:rsidRPr="00D530DA" w:rsidRDefault="00635A5A" w:rsidP="00272316">
            <w:pPr>
              <w:ind w:left="113" w:right="113"/>
            </w:pPr>
            <w:r>
              <w:t>HLBOBO</w:t>
            </w:r>
          </w:p>
        </w:tc>
        <w:tc>
          <w:tcPr>
            <w:tcW w:w="624" w:type="dxa"/>
            <w:textDirection w:val="btLr"/>
          </w:tcPr>
          <w:p w:rsidR="00635A5A" w:rsidRPr="00D530DA" w:rsidRDefault="00635A5A" w:rsidP="00272316">
            <w:pPr>
              <w:ind w:left="113" w:right="113"/>
            </w:pPr>
            <w:r>
              <w:t>LBOBO-1/5</w:t>
            </w:r>
          </w:p>
        </w:tc>
        <w:tc>
          <w:tcPr>
            <w:tcW w:w="624" w:type="dxa"/>
            <w:textDirection w:val="btLr"/>
          </w:tcPr>
          <w:p w:rsidR="00635A5A" w:rsidRPr="00D530DA" w:rsidRDefault="00635A5A" w:rsidP="00272316">
            <w:pPr>
              <w:ind w:left="113" w:right="113"/>
            </w:pPr>
            <w:r>
              <w:t>HLBO50+</w:t>
            </w:r>
          </w:p>
        </w:tc>
        <w:tc>
          <w:tcPr>
            <w:tcW w:w="624" w:type="dxa"/>
            <w:textDirection w:val="btLr"/>
          </w:tcPr>
          <w:p w:rsidR="00635A5A" w:rsidRPr="00D530DA" w:rsidRDefault="00635A5A" w:rsidP="00272316">
            <w:pPr>
              <w:ind w:left="113" w:right="113"/>
            </w:pPr>
            <w:r>
              <w:t>LBO50+</w:t>
            </w:r>
            <w:r w:rsidR="001A5F7D">
              <w:t xml:space="preserve"> </w:t>
            </w:r>
            <w:r>
              <w:t>1/5</w:t>
            </w:r>
          </w:p>
        </w:tc>
        <w:tc>
          <w:tcPr>
            <w:tcW w:w="624" w:type="dxa"/>
            <w:textDirection w:val="btLr"/>
          </w:tcPr>
          <w:p w:rsidR="00635A5A" w:rsidRPr="00D530DA" w:rsidRDefault="00635A5A" w:rsidP="00272316">
            <w:pPr>
              <w:ind w:left="113" w:right="113"/>
            </w:pPr>
            <w:r>
              <w:t>HLBO55+</w:t>
            </w:r>
          </w:p>
        </w:tc>
        <w:tc>
          <w:tcPr>
            <w:tcW w:w="624" w:type="dxa"/>
            <w:textDirection w:val="btLr"/>
          </w:tcPr>
          <w:p w:rsidR="00635A5A" w:rsidRPr="00D530DA" w:rsidRDefault="00635A5A" w:rsidP="00272316">
            <w:pPr>
              <w:ind w:left="113" w:right="113"/>
            </w:pPr>
            <w:r>
              <w:t>LBO55+</w:t>
            </w:r>
            <w:r w:rsidR="001A5F7D">
              <w:t xml:space="preserve"> </w:t>
            </w:r>
            <w:r>
              <w:t>1/5</w:t>
            </w:r>
          </w:p>
        </w:tc>
        <w:tc>
          <w:tcPr>
            <w:tcW w:w="624" w:type="dxa"/>
            <w:textDirection w:val="btLr"/>
          </w:tcPr>
          <w:p w:rsidR="00635A5A" w:rsidRPr="00D530DA" w:rsidRDefault="00635A5A" w:rsidP="00272316">
            <w:pPr>
              <w:ind w:left="113" w:right="113"/>
            </w:pPr>
            <w:r>
              <w:t>VLBOOV</w:t>
            </w:r>
          </w:p>
        </w:tc>
        <w:tc>
          <w:tcPr>
            <w:tcW w:w="624" w:type="dxa"/>
            <w:textDirection w:val="btLr"/>
          </w:tcPr>
          <w:p w:rsidR="00635A5A" w:rsidRPr="00D530DA" w:rsidRDefault="00635A5A" w:rsidP="00272316">
            <w:pPr>
              <w:ind w:left="113" w:right="113"/>
            </w:pPr>
            <w:r>
              <w:t>HLBOOV</w:t>
            </w:r>
          </w:p>
        </w:tc>
        <w:tc>
          <w:tcPr>
            <w:tcW w:w="624" w:type="dxa"/>
            <w:textDirection w:val="btLr"/>
          </w:tcPr>
          <w:p w:rsidR="00635A5A" w:rsidRPr="00D530DA" w:rsidRDefault="00635A5A" w:rsidP="00272316">
            <w:pPr>
              <w:ind w:left="113" w:right="113"/>
            </w:pPr>
            <w:r>
              <w:t>LBOOV-1/5</w:t>
            </w:r>
          </w:p>
        </w:tc>
        <w:tc>
          <w:tcPr>
            <w:tcW w:w="624" w:type="dxa"/>
            <w:textDirection w:val="btLr"/>
          </w:tcPr>
          <w:p w:rsidR="00635A5A" w:rsidRPr="00D530DA" w:rsidRDefault="00635A5A" w:rsidP="00272316">
            <w:pPr>
              <w:ind w:left="113" w:right="113"/>
            </w:pPr>
            <w:r>
              <w:t>VLBOMB</w:t>
            </w:r>
          </w:p>
        </w:tc>
        <w:tc>
          <w:tcPr>
            <w:tcW w:w="624" w:type="dxa"/>
            <w:textDirection w:val="btLr"/>
          </w:tcPr>
          <w:p w:rsidR="00635A5A" w:rsidRPr="00D530DA" w:rsidRDefault="00635A5A" w:rsidP="00272316">
            <w:pPr>
              <w:ind w:left="113" w:right="113"/>
            </w:pPr>
            <w:r>
              <w:t>HLBOMB</w:t>
            </w:r>
          </w:p>
        </w:tc>
        <w:tc>
          <w:tcPr>
            <w:tcW w:w="624" w:type="dxa"/>
            <w:textDirection w:val="btLr"/>
          </w:tcPr>
          <w:p w:rsidR="00635A5A" w:rsidRPr="00D530DA" w:rsidRDefault="00635A5A" w:rsidP="00272316">
            <w:pPr>
              <w:ind w:left="113" w:right="113"/>
            </w:pPr>
            <w:r>
              <w:t>LBOMB-1/5</w:t>
            </w:r>
          </w:p>
        </w:tc>
        <w:tc>
          <w:tcPr>
            <w:tcW w:w="624" w:type="dxa"/>
            <w:textDirection w:val="btLr"/>
          </w:tcPr>
          <w:p w:rsidR="00635A5A" w:rsidRPr="00D530DA" w:rsidRDefault="00635A5A" w:rsidP="00272316">
            <w:pPr>
              <w:ind w:left="113" w:right="113"/>
            </w:pPr>
            <w:r>
              <w:t>VLBOPZ</w:t>
            </w:r>
          </w:p>
        </w:tc>
        <w:tc>
          <w:tcPr>
            <w:tcW w:w="624" w:type="dxa"/>
            <w:textDirection w:val="btLr"/>
          </w:tcPr>
          <w:p w:rsidR="00635A5A" w:rsidRPr="00D530DA" w:rsidRDefault="00635A5A" w:rsidP="00272316">
            <w:pPr>
              <w:ind w:left="113" w:right="113"/>
            </w:pPr>
            <w:r>
              <w:t>HLBOPZ</w:t>
            </w:r>
          </w:p>
        </w:tc>
        <w:tc>
          <w:tcPr>
            <w:tcW w:w="624" w:type="dxa"/>
            <w:textDirection w:val="btLr"/>
          </w:tcPr>
          <w:p w:rsidR="00635A5A" w:rsidRPr="00D530DA" w:rsidRDefault="00635A5A" w:rsidP="00272316">
            <w:pPr>
              <w:ind w:left="113" w:right="113"/>
            </w:pPr>
            <w:r>
              <w:t>LBOPZ-1/5</w:t>
            </w:r>
          </w:p>
        </w:tc>
      </w:tr>
      <w:tr w:rsidR="00635A5A" w:rsidTr="00A57406">
        <w:tc>
          <w:tcPr>
            <w:tcW w:w="498" w:type="dxa"/>
            <w:vMerge/>
          </w:tcPr>
          <w:p w:rsidR="00635A5A" w:rsidRPr="00D530DA" w:rsidRDefault="00635A5A"/>
        </w:tc>
        <w:tc>
          <w:tcPr>
            <w:tcW w:w="1311" w:type="dxa"/>
          </w:tcPr>
          <w:p w:rsidR="00635A5A" w:rsidRPr="00D530DA" w:rsidRDefault="00635A5A">
            <w:r>
              <w:t>VLBO</w:t>
            </w:r>
          </w:p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92D050"/>
          </w:tcPr>
          <w:p w:rsidR="00635A5A" w:rsidRPr="00C50290" w:rsidRDefault="00635A5A" w:rsidP="00514545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635A5A" w:rsidP="00514545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635A5A" w:rsidP="00514545">
            <w:pPr>
              <w:jc w:val="center"/>
            </w:pPr>
            <w:r>
              <w:t>2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635A5A" w:rsidP="00514545">
            <w:pPr>
              <w:jc w:val="center"/>
            </w:pPr>
            <w:r>
              <w:t>2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635A5A" w:rsidP="00514545">
            <w:pPr>
              <w:jc w:val="center"/>
            </w:pPr>
            <w:r>
              <w:t>2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635A5A" w:rsidP="000D31D4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635A5A" w:rsidP="000D31D4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635A5A" w:rsidP="00231E29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635A5A" w:rsidP="00231E29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82062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82062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82062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82062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82062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82062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82062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82062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82062">
            <w:pPr>
              <w:jc w:val="center"/>
            </w:pPr>
            <w:r>
              <w:t>3</w:t>
            </w:r>
          </w:p>
        </w:tc>
      </w:tr>
      <w:tr w:rsidR="00635A5A" w:rsidTr="00A57406">
        <w:tc>
          <w:tcPr>
            <w:tcW w:w="498" w:type="dxa"/>
            <w:vMerge/>
          </w:tcPr>
          <w:p w:rsidR="00635A5A" w:rsidRPr="00D530DA" w:rsidRDefault="00635A5A"/>
        </w:tc>
        <w:tc>
          <w:tcPr>
            <w:tcW w:w="1311" w:type="dxa"/>
          </w:tcPr>
          <w:p w:rsidR="00635A5A" w:rsidRPr="00D530DA" w:rsidRDefault="00635A5A">
            <w:r>
              <w:t>HLBO</w:t>
            </w:r>
          </w:p>
        </w:tc>
        <w:tc>
          <w:tcPr>
            <w:tcW w:w="624" w:type="dxa"/>
            <w:shd w:val="clear" w:color="auto" w:fill="92D050"/>
          </w:tcPr>
          <w:p w:rsidR="00635A5A" w:rsidRPr="00E4530B" w:rsidRDefault="00635A5A" w:rsidP="00E4530B">
            <w:pPr>
              <w:jc w:val="center"/>
              <w:rPr>
                <w:color w:val="00B050"/>
              </w:rPr>
            </w:pPr>
            <w:r w:rsidRPr="00E4530B">
              <w:t>1</w:t>
            </w:r>
          </w:p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92D050"/>
          </w:tcPr>
          <w:p w:rsidR="00635A5A" w:rsidRPr="00D530DA" w:rsidRDefault="00635A5A" w:rsidP="00E4530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635A5A" w:rsidP="00E4530B">
            <w:pPr>
              <w:jc w:val="center"/>
            </w:pPr>
            <w:r>
              <w:t>2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635A5A" w:rsidP="00E4530B">
            <w:pPr>
              <w:jc w:val="center"/>
            </w:pPr>
            <w:r>
              <w:t>2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635A5A" w:rsidP="00E4530B">
            <w:pPr>
              <w:jc w:val="center"/>
            </w:pPr>
            <w:r>
              <w:t>2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635A5A" w:rsidP="000D31D4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635A5A" w:rsidP="000D31D4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635A5A" w:rsidP="00E4530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635A5A" w:rsidP="00E4530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82062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82062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82062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82062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82062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82062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82062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82062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82062">
            <w:pPr>
              <w:jc w:val="center"/>
            </w:pPr>
            <w:r>
              <w:t>3</w:t>
            </w:r>
          </w:p>
        </w:tc>
      </w:tr>
      <w:tr w:rsidR="00635A5A" w:rsidTr="00A57406">
        <w:tc>
          <w:tcPr>
            <w:tcW w:w="498" w:type="dxa"/>
            <w:vMerge/>
          </w:tcPr>
          <w:p w:rsidR="00635A5A" w:rsidRPr="00D530DA" w:rsidRDefault="00635A5A"/>
        </w:tc>
        <w:tc>
          <w:tcPr>
            <w:tcW w:w="1311" w:type="dxa"/>
          </w:tcPr>
          <w:p w:rsidR="00635A5A" w:rsidRPr="00D530DA" w:rsidRDefault="00635A5A">
            <w:r>
              <w:t>LBO-1/5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635A5A" w:rsidP="00E4530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635A5A" w:rsidP="00E4530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92D050"/>
          </w:tcPr>
          <w:p w:rsidR="00635A5A" w:rsidRPr="00D530DA" w:rsidRDefault="00635A5A" w:rsidP="00E4530B">
            <w:pPr>
              <w:jc w:val="center"/>
            </w:pPr>
            <w:r>
              <w:t>2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635A5A" w:rsidP="00E4530B">
            <w:pPr>
              <w:jc w:val="center"/>
            </w:pPr>
            <w:r>
              <w:t>2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635A5A" w:rsidP="00E4530B">
            <w:pPr>
              <w:jc w:val="center"/>
            </w:pPr>
            <w:r>
              <w:t>2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635A5A" w:rsidP="000D31D4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635A5A" w:rsidP="000D31D4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635A5A" w:rsidP="00E4530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635A5A" w:rsidP="00E4530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82062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82062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82062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82062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82062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82062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82062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82062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82062">
            <w:pPr>
              <w:jc w:val="center"/>
            </w:pPr>
            <w:r>
              <w:t>3</w:t>
            </w:r>
          </w:p>
        </w:tc>
      </w:tr>
      <w:tr w:rsidR="00635A5A" w:rsidTr="00A57406">
        <w:tc>
          <w:tcPr>
            <w:tcW w:w="498" w:type="dxa"/>
            <w:vMerge/>
          </w:tcPr>
          <w:p w:rsidR="00635A5A" w:rsidRPr="00D530DA" w:rsidRDefault="00635A5A"/>
        </w:tc>
        <w:tc>
          <w:tcPr>
            <w:tcW w:w="1311" w:type="dxa"/>
          </w:tcPr>
          <w:p w:rsidR="00635A5A" w:rsidRPr="00D530DA" w:rsidRDefault="00635A5A">
            <w:r>
              <w:t>VLBOBO</w:t>
            </w:r>
          </w:p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00B0F0"/>
          </w:tcPr>
          <w:p w:rsidR="00635A5A" w:rsidRPr="00D530DA" w:rsidRDefault="00635A5A" w:rsidP="000D31D4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D31D4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D31D4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D31D4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D31D4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D31D4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D31D4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D31D4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D31D4">
            <w:pPr>
              <w:jc w:val="center"/>
            </w:pPr>
            <w:r>
              <w:t>3</w:t>
            </w:r>
          </w:p>
        </w:tc>
      </w:tr>
      <w:tr w:rsidR="00635A5A" w:rsidTr="00A57406">
        <w:tc>
          <w:tcPr>
            <w:tcW w:w="498" w:type="dxa"/>
            <w:vMerge/>
          </w:tcPr>
          <w:p w:rsidR="00635A5A" w:rsidRPr="00D530DA" w:rsidRDefault="00635A5A"/>
        </w:tc>
        <w:tc>
          <w:tcPr>
            <w:tcW w:w="1311" w:type="dxa"/>
          </w:tcPr>
          <w:p w:rsidR="00635A5A" w:rsidRPr="00D530DA" w:rsidRDefault="00635A5A">
            <w:r>
              <w:t>HLBOBO</w:t>
            </w:r>
          </w:p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00B0F0"/>
          </w:tcPr>
          <w:p w:rsidR="00635A5A" w:rsidRPr="00D530DA" w:rsidRDefault="00635A5A" w:rsidP="000D31D4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D31D4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D31D4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D31D4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D31D4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D31D4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D31D4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D31D4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D31D4">
            <w:pPr>
              <w:jc w:val="center"/>
            </w:pPr>
            <w:r>
              <w:t>3</w:t>
            </w:r>
          </w:p>
        </w:tc>
      </w:tr>
      <w:tr w:rsidR="00635A5A" w:rsidTr="00A57406">
        <w:tc>
          <w:tcPr>
            <w:tcW w:w="498" w:type="dxa"/>
            <w:vMerge/>
          </w:tcPr>
          <w:p w:rsidR="00635A5A" w:rsidRPr="00D530DA" w:rsidRDefault="00635A5A"/>
        </w:tc>
        <w:tc>
          <w:tcPr>
            <w:tcW w:w="1311" w:type="dxa"/>
          </w:tcPr>
          <w:p w:rsidR="00635A5A" w:rsidRPr="00D530DA" w:rsidRDefault="00635A5A">
            <w:r>
              <w:t>LBOBO-1/5</w:t>
            </w:r>
          </w:p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00B0F0"/>
          </w:tcPr>
          <w:p w:rsidR="00635A5A" w:rsidRPr="00D530DA" w:rsidRDefault="00635A5A" w:rsidP="000D31D4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D31D4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D31D4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D31D4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D31D4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D31D4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D31D4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D31D4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0D31D4">
            <w:pPr>
              <w:jc w:val="center"/>
            </w:pPr>
            <w:r>
              <w:t>3</w:t>
            </w:r>
          </w:p>
        </w:tc>
      </w:tr>
      <w:tr w:rsidR="00635A5A" w:rsidTr="00A57406">
        <w:tc>
          <w:tcPr>
            <w:tcW w:w="498" w:type="dxa"/>
            <w:vMerge/>
          </w:tcPr>
          <w:p w:rsidR="00635A5A" w:rsidRPr="00D530DA" w:rsidRDefault="00635A5A"/>
        </w:tc>
        <w:tc>
          <w:tcPr>
            <w:tcW w:w="1311" w:type="dxa"/>
          </w:tcPr>
          <w:p w:rsidR="00635A5A" w:rsidRPr="00D530DA" w:rsidRDefault="00635A5A">
            <w:r>
              <w:t>HLBO50+</w:t>
            </w:r>
          </w:p>
        </w:tc>
        <w:tc>
          <w:tcPr>
            <w:tcW w:w="624" w:type="dxa"/>
            <w:shd w:val="clear" w:color="auto" w:fill="FFFF00"/>
          </w:tcPr>
          <w:p w:rsidR="00635A5A" w:rsidRPr="00D530DA" w:rsidRDefault="00635A5A" w:rsidP="006733F4">
            <w:pPr>
              <w:jc w:val="center"/>
            </w:pPr>
            <w:r>
              <w:t>8</w:t>
            </w:r>
          </w:p>
        </w:tc>
        <w:tc>
          <w:tcPr>
            <w:tcW w:w="624" w:type="dxa"/>
            <w:shd w:val="clear" w:color="auto" w:fill="FFFF00"/>
          </w:tcPr>
          <w:p w:rsidR="00635A5A" w:rsidRPr="00D530DA" w:rsidRDefault="00635A5A" w:rsidP="006733F4">
            <w:pPr>
              <w:jc w:val="center"/>
            </w:pPr>
            <w:r>
              <w:t>8</w:t>
            </w:r>
          </w:p>
        </w:tc>
        <w:tc>
          <w:tcPr>
            <w:tcW w:w="624" w:type="dxa"/>
            <w:shd w:val="clear" w:color="auto" w:fill="FFFF00"/>
          </w:tcPr>
          <w:p w:rsidR="00635A5A" w:rsidRPr="00D530DA" w:rsidRDefault="00635A5A" w:rsidP="006733F4">
            <w:pPr>
              <w:jc w:val="center"/>
            </w:pPr>
            <w:r>
              <w:t>8</w:t>
            </w:r>
          </w:p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FF0000"/>
          </w:tcPr>
          <w:p w:rsidR="00635A5A" w:rsidRPr="00D530DA" w:rsidRDefault="00635A5A" w:rsidP="006D5EF2">
            <w:pPr>
              <w:jc w:val="center"/>
            </w:pPr>
            <w:r>
              <w:t>6</w:t>
            </w:r>
          </w:p>
        </w:tc>
        <w:tc>
          <w:tcPr>
            <w:tcW w:w="624" w:type="dxa"/>
            <w:shd w:val="clear" w:color="auto" w:fill="7030A0"/>
          </w:tcPr>
          <w:p w:rsidR="00635A5A" w:rsidRPr="00D530DA" w:rsidRDefault="00635A5A"/>
        </w:tc>
        <w:tc>
          <w:tcPr>
            <w:tcW w:w="624" w:type="dxa"/>
            <w:shd w:val="clear" w:color="auto" w:fill="7030A0"/>
          </w:tcPr>
          <w:p w:rsidR="00635A5A" w:rsidRPr="00D530DA" w:rsidRDefault="00635A5A"/>
        </w:tc>
        <w:tc>
          <w:tcPr>
            <w:tcW w:w="624" w:type="dxa"/>
            <w:shd w:val="clear" w:color="auto" w:fill="00B0F0"/>
          </w:tcPr>
          <w:p w:rsidR="00635A5A" w:rsidRPr="00D530DA" w:rsidRDefault="00635A5A" w:rsidP="00956B4F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956B4F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956B4F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956B4F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956B4F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956B4F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956B4F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956B4F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956B4F">
            <w:pPr>
              <w:jc w:val="center"/>
            </w:pPr>
            <w:r>
              <w:t>3</w:t>
            </w:r>
          </w:p>
        </w:tc>
      </w:tr>
      <w:tr w:rsidR="00635A5A" w:rsidTr="00A57406">
        <w:tc>
          <w:tcPr>
            <w:tcW w:w="498" w:type="dxa"/>
            <w:vMerge/>
          </w:tcPr>
          <w:p w:rsidR="00635A5A" w:rsidRPr="00D530DA" w:rsidRDefault="00635A5A"/>
        </w:tc>
        <w:tc>
          <w:tcPr>
            <w:tcW w:w="1311" w:type="dxa"/>
          </w:tcPr>
          <w:p w:rsidR="00635A5A" w:rsidRPr="00D530DA" w:rsidRDefault="00635A5A">
            <w:r>
              <w:t>LBO50+1/5</w:t>
            </w:r>
          </w:p>
        </w:tc>
        <w:tc>
          <w:tcPr>
            <w:tcW w:w="624" w:type="dxa"/>
            <w:shd w:val="clear" w:color="auto" w:fill="FFFF00"/>
          </w:tcPr>
          <w:p w:rsidR="00635A5A" w:rsidRPr="00D530DA" w:rsidRDefault="00635A5A" w:rsidP="006733F4">
            <w:pPr>
              <w:jc w:val="center"/>
            </w:pPr>
            <w:r>
              <w:t>8</w:t>
            </w:r>
          </w:p>
        </w:tc>
        <w:tc>
          <w:tcPr>
            <w:tcW w:w="624" w:type="dxa"/>
            <w:shd w:val="clear" w:color="auto" w:fill="FFFF00"/>
          </w:tcPr>
          <w:p w:rsidR="00635A5A" w:rsidRPr="00D530DA" w:rsidRDefault="00635A5A" w:rsidP="006733F4">
            <w:pPr>
              <w:jc w:val="center"/>
            </w:pPr>
            <w:r>
              <w:t>8</w:t>
            </w:r>
          </w:p>
        </w:tc>
        <w:tc>
          <w:tcPr>
            <w:tcW w:w="624" w:type="dxa"/>
            <w:shd w:val="clear" w:color="auto" w:fill="FFFF00"/>
          </w:tcPr>
          <w:p w:rsidR="00635A5A" w:rsidRPr="00D530DA" w:rsidRDefault="00635A5A" w:rsidP="006733F4">
            <w:pPr>
              <w:jc w:val="center"/>
            </w:pPr>
            <w:r>
              <w:t>8</w:t>
            </w:r>
          </w:p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7030A0"/>
          </w:tcPr>
          <w:p w:rsidR="00635A5A" w:rsidRPr="00D530DA" w:rsidRDefault="00635A5A"/>
        </w:tc>
        <w:tc>
          <w:tcPr>
            <w:tcW w:w="624" w:type="dxa"/>
            <w:shd w:val="clear" w:color="auto" w:fill="7030A0"/>
          </w:tcPr>
          <w:p w:rsidR="00635A5A" w:rsidRPr="00D530DA" w:rsidRDefault="00635A5A"/>
        </w:tc>
        <w:tc>
          <w:tcPr>
            <w:tcW w:w="624" w:type="dxa"/>
            <w:shd w:val="clear" w:color="auto" w:fill="00B0F0"/>
          </w:tcPr>
          <w:p w:rsidR="00635A5A" w:rsidRPr="00D530DA" w:rsidRDefault="00635A5A" w:rsidP="00956B4F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956B4F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956B4F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956B4F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956B4F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956B4F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956B4F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956B4F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956B4F">
            <w:pPr>
              <w:jc w:val="center"/>
            </w:pPr>
            <w:r>
              <w:t>3</w:t>
            </w:r>
          </w:p>
        </w:tc>
      </w:tr>
      <w:tr w:rsidR="00635A5A" w:rsidTr="00A57406">
        <w:tc>
          <w:tcPr>
            <w:tcW w:w="498" w:type="dxa"/>
            <w:vMerge/>
          </w:tcPr>
          <w:p w:rsidR="00635A5A" w:rsidRPr="00D530DA" w:rsidRDefault="00635A5A"/>
        </w:tc>
        <w:tc>
          <w:tcPr>
            <w:tcW w:w="1311" w:type="dxa"/>
          </w:tcPr>
          <w:p w:rsidR="00635A5A" w:rsidRPr="00D530DA" w:rsidRDefault="00635A5A">
            <w:r>
              <w:t>HLBO55+</w:t>
            </w:r>
          </w:p>
        </w:tc>
        <w:tc>
          <w:tcPr>
            <w:tcW w:w="624" w:type="dxa"/>
            <w:shd w:val="clear" w:color="auto" w:fill="FFFF00"/>
          </w:tcPr>
          <w:p w:rsidR="00635A5A" w:rsidRPr="00D530DA" w:rsidRDefault="00635A5A" w:rsidP="006733F4">
            <w:pPr>
              <w:jc w:val="center"/>
            </w:pPr>
            <w:r>
              <w:t>8</w:t>
            </w:r>
          </w:p>
        </w:tc>
        <w:tc>
          <w:tcPr>
            <w:tcW w:w="624" w:type="dxa"/>
            <w:shd w:val="clear" w:color="auto" w:fill="FFFF00"/>
          </w:tcPr>
          <w:p w:rsidR="00635A5A" w:rsidRPr="00D530DA" w:rsidRDefault="00635A5A" w:rsidP="006733F4">
            <w:pPr>
              <w:jc w:val="center"/>
            </w:pPr>
            <w:r>
              <w:t>8</w:t>
            </w:r>
          </w:p>
        </w:tc>
        <w:tc>
          <w:tcPr>
            <w:tcW w:w="624" w:type="dxa"/>
            <w:shd w:val="clear" w:color="auto" w:fill="FFFF00"/>
          </w:tcPr>
          <w:p w:rsidR="00635A5A" w:rsidRPr="00D530DA" w:rsidRDefault="00635A5A" w:rsidP="006733F4">
            <w:pPr>
              <w:jc w:val="center"/>
            </w:pPr>
            <w:r>
              <w:t>8</w:t>
            </w:r>
          </w:p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92D050"/>
          </w:tcPr>
          <w:p w:rsidR="00635A5A" w:rsidRPr="00D530DA" w:rsidRDefault="00635A5A" w:rsidP="006D5EF2">
            <w:pPr>
              <w:jc w:val="center"/>
            </w:pPr>
            <w:r>
              <w:t>5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956B4F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956B4F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956B4F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956B4F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956B4F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956B4F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956B4F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956B4F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956B4F">
            <w:pPr>
              <w:jc w:val="center"/>
            </w:pPr>
            <w:r>
              <w:t>3</w:t>
            </w:r>
          </w:p>
        </w:tc>
      </w:tr>
      <w:tr w:rsidR="00635A5A" w:rsidTr="00A57406">
        <w:tc>
          <w:tcPr>
            <w:tcW w:w="498" w:type="dxa"/>
            <w:vMerge/>
          </w:tcPr>
          <w:p w:rsidR="00635A5A" w:rsidRPr="00D530DA" w:rsidRDefault="00635A5A"/>
        </w:tc>
        <w:tc>
          <w:tcPr>
            <w:tcW w:w="1311" w:type="dxa"/>
          </w:tcPr>
          <w:p w:rsidR="00635A5A" w:rsidRPr="00D530DA" w:rsidRDefault="00635A5A">
            <w:r>
              <w:t>LBO55+1/5</w:t>
            </w:r>
          </w:p>
        </w:tc>
        <w:tc>
          <w:tcPr>
            <w:tcW w:w="624" w:type="dxa"/>
            <w:shd w:val="clear" w:color="auto" w:fill="FFFF00"/>
          </w:tcPr>
          <w:p w:rsidR="00635A5A" w:rsidRPr="00D530DA" w:rsidRDefault="00635A5A" w:rsidP="006733F4">
            <w:pPr>
              <w:jc w:val="center"/>
            </w:pPr>
            <w:r>
              <w:t>8</w:t>
            </w:r>
          </w:p>
        </w:tc>
        <w:tc>
          <w:tcPr>
            <w:tcW w:w="624" w:type="dxa"/>
            <w:shd w:val="clear" w:color="auto" w:fill="FFFF00"/>
          </w:tcPr>
          <w:p w:rsidR="00635A5A" w:rsidRPr="00D530DA" w:rsidRDefault="00635A5A" w:rsidP="006733F4">
            <w:pPr>
              <w:jc w:val="center"/>
            </w:pPr>
            <w:r>
              <w:t>8</w:t>
            </w:r>
          </w:p>
        </w:tc>
        <w:tc>
          <w:tcPr>
            <w:tcW w:w="624" w:type="dxa"/>
            <w:shd w:val="clear" w:color="auto" w:fill="FFFF00"/>
          </w:tcPr>
          <w:p w:rsidR="00635A5A" w:rsidRPr="00D530DA" w:rsidRDefault="00635A5A" w:rsidP="006733F4">
            <w:pPr>
              <w:jc w:val="center"/>
            </w:pPr>
            <w:r>
              <w:t>8</w:t>
            </w:r>
          </w:p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FF0000"/>
          </w:tcPr>
          <w:p w:rsidR="00635A5A" w:rsidRPr="00D530DA" w:rsidRDefault="00635A5A" w:rsidP="006733F4">
            <w:pPr>
              <w:jc w:val="center"/>
            </w:pPr>
          </w:p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92D050"/>
          </w:tcPr>
          <w:p w:rsidR="00635A5A" w:rsidRPr="00D530DA" w:rsidRDefault="00635A5A" w:rsidP="00346142">
            <w:pPr>
              <w:jc w:val="center"/>
            </w:pPr>
            <w:r>
              <w:t>4</w:t>
            </w:r>
          </w:p>
        </w:tc>
        <w:tc>
          <w:tcPr>
            <w:tcW w:w="624" w:type="dxa"/>
            <w:shd w:val="clear" w:color="auto" w:fill="FF0000"/>
          </w:tcPr>
          <w:p w:rsidR="00635A5A" w:rsidRPr="00D530DA" w:rsidRDefault="00635A5A"/>
        </w:tc>
        <w:tc>
          <w:tcPr>
            <w:tcW w:w="624" w:type="dxa"/>
            <w:shd w:val="clear" w:color="auto" w:fill="00B0F0"/>
          </w:tcPr>
          <w:p w:rsidR="00635A5A" w:rsidRPr="00D530DA" w:rsidRDefault="00635A5A" w:rsidP="00956B4F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956B4F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956B4F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956B4F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956B4F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956B4F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956B4F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956B4F">
            <w:pPr>
              <w:jc w:val="center"/>
            </w:pPr>
            <w:r>
              <w:t>3</w:t>
            </w:r>
          </w:p>
        </w:tc>
        <w:tc>
          <w:tcPr>
            <w:tcW w:w="624" w:type="dxa"/>
            <w:shd w:val="clear" w:color="auto" w:fill="00B0F0"/>
          </w:tcPr>
          <w:p w:rsidR="00635A5A" w:rsidRPr="00D530DA" w:rsidRDefault="00635A5A" w:rsidP="00956B4F">
            <w:pPr>
              <w:jc w:val="center"/>
            </w:pPr>
            <w:r>
              <w:t>3</w:t>
            </w:r>
          </w:p>
        </w:tc>
      </w:tr>
      <w:tr w:rsidR="00A57406" w:rsidTr="008C7D21">
        <w:tc>
          <w:tcPr>
            <w:tcW w:w="498" w:type="dxa"/>
            <w:vMerge/>
          </w:tcPr>
          <w:p w:rsidR="00635A5A" w:rsidRPr="00D530DA" w:rsidRDefault="00635A5A"/>
        </w:tc>
        <w:tc>
          <w:tcPr>
            <w:tcW w:w="1311" w:type="dxa"/>
          </w:tcPr>
          <w:p w:rsidR="00635A5A" w:rsidRPr="00D530DA" w:rsidRDefault="00635A5A">
            <w:r>
              <w:t>VLBOOV</w:t>
            </w:r>
          </w:p>
        </w:tc>
        <w:tc>
          <w:tcPr>
            <w:tcW w:w="624" w:type="dxa"/>
            <w:shd w:val="clear" w:color="auto" w:fill="808080" w:themeFill="background1" w:themeFillShade="80"/>
          </w:tcPr>
          <w:p w:rsidR="00635A5A" w:rsidRPr="00D530DA" w:rsidRDefault="00635A5A" w:rsidP="00482CA5">
            <w:pPr>
              <w:jc w:val="center"/>
            </w:pPr>
            <w:r>
              <w:t>7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8C7D21" w:rsidRDefault="00635A5A">
            <w:pPr>
              <w:rPr>
                <w:color w:val="FFC000"/>
                <w:highlight w:val="green"/>
              </w:rPr>
            </w:pPr>
          </w:p>
        </w:tc>
        <w:tc>
          <w:tcPr>
            <w:tcW w:w="624" w:type="dxa"/>
            <w:shd w:val="clear" w:color="auto" w:fill="F79646" w:themeFill="accent6"/>
          </w:tcPr>
          <w:p w:rsidR="00635A5A" w:rsidRPr="008C7D21" w:rsidRDefault="00635A5A">
            <w:pPr>
              <w:rPr>
                <w:color w:val="FFC000"/>
                <w:highlight w:val="green"/>
              </w:rPr>
            </w:pPr>
          </w:p>
        </w:tc>
        <w:tc>
          <w:tcPr>
            <w:tcW w:w="624" w:type="dxa"/>
            <w:shd w:val="clear" w:color="auto" w:fill="F79646" w:themeFill="accent6"/>
          </w:tcPr>
          <w:p w:rsidR="00635A5A" w:rsidRPr="008C7D21" w:rsidRDefault="00635A5A">
            <w:pPr>
              <w:rPr>
                <w:color w:val="FFC000"/>
                <w:highlight w:val="green"/>
              </w:rPr>
            </w:pP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EA3C6A">
            <w:pPr>
              <w:jc w:val="center"/>
            </w:pPr>
            <w:r>
              <w:t>9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EA3C6A">
            <w:pPr>
              <w:jc w:val="center"/>
            </w:pPr>
            <w:r>
              <w:t>9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EA3C6A">
            <w:pPr>
              <w:jc w:val="center"/>
            </w:pPr>
            <w:r>
              <w:t>9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11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11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11</w:t>
            </w:r>
          </w:p>
        </w:tc>
      </w:tr>
      <w:tr w:rsidR="00A57406" w:rsidTr="008C7D21">
        <w:tc>
          <w:tcPr>
            <w:tcW w:w="498" w:type="dxa"/>
            <w:vMerge/>
          </w:tcPr>
          <w:p w:rsidR="00635A5A" w:rsidRPr="00D530DA" w:rsidRDefault="00635A5A"/>
        </w:tc>
        <w:tc>
          <w:tcPr>
            <w:tcW w:w="1311" w:type="dxa"/>
          </w:tcPr>
          <w:p w:rsidR="00635A5A" w:rsidRPr="00D530DA" w:rsidRDefault="00635A5A">
            <w:r>
              <w:t>HLBOOV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808080" w:themeFill="background1" w:themeFillShade="80"/>
          </w:tcPr>
          <w:p w:rsidR="00635A5A" w:rsidRPr="00ED1785" w:rsidRDefault="00635A5A" w:rsidP="00ED1785">
            <w:pPr>
              <w:jc w:val="center"/>
            </w:pPr>
            <w:r>
              <w:t>12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8C7D21" w:rsidRDefault="00635A5A">
            <w:pPr>
              <w:rPr>
                <w:color w:val="FFC000"/>
                <w:highlight w:val="green"/>
              </w:rPr>
            </w:pPr>
          </w:p>
        </w:tc>
        <w:tc>
          <w:tcPr>
            <w:tcW w:w="624" w:type="dxa"/>
            <w:shd w:val="clear" w:color="auto" w:fill="F79646" w:themeFill="accent6"/>
          </w:tcPr>
          <w:p w:rsidR="00635A5A" w:rsidRPr="008C7D21" w:rsidRDefault="00635A5A">
            <w:pPr>
              <w:rPr>
                <w:color w:val="FFC000"/>
                <w:highlight w:val="green"/>
              </w:rPr>
            </w:pPr>
          </w:p>
        </w:tc>
        <w:tc>
          <w:tcPr>
            <w:tcW w:w="624" w:type="dxa"/>
            <w:shd w:val="clear" w:color="auto" w:fill="F79646" w:themeFill="accent6"/>
          </w:tcPr>
          <w:p w:rsidR="00635A5A" w:rsidRPr="008C7D21" w:rsidRDefault="00635A5A">
            <w:pPr>
              <w:rPr>
                <w:color w:val="FFC000"/>
                <w:highlight w:val="green"/>
              </w:rPr>
            </w:pP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808080" w:themeFill="background1" w:themeFillShade="80"/>
          </w:tcPr>
          <w:p w:rsidR="00635A5A" w:rsidRPr="00ED1785" w:rsidRDefault="00635A5A" w:rsidP="00ED1785">
            <w:pPr>
              <w:jc w:val="center"/>
            </w:pPr>
            <w:r>
              <w:t>12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EA3C6A">
            <w:pPr>
              <w:jc w:val="center"/>
            </w:pPr>
            <w:r>
              <w:t>9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EA3C6A">
            <w:pPr>
              <w:jc w:val="center"/>
            </w:pPr>
            <w:r>
              <w:t>9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EA3C6A">
            <w:pPr>
              <w:jc w:val="center"/>
            </w:pPr>
            <w:r>
              <w:t>9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11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11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11</w:t>
            </w:r>
          </w:p>
        </w:tc>
      </w:tr>
      <w:tr w:rsidR="00A57406" w:rsidTr="008C7D21">
        <w:tc>
          <w:tcPr>
            <w:tcW w:w="498" w:type="dxa"/>
            <w:vMerge/>
          </w:tcPr>
          <w:p w:rsidR="00635A5A" w:rsidRPr="00D530DA" w:rsidRDefault="00635A5A"/>
        </w:tc>
        <w:tc>
          <w:tcPr>
            <w:tcW w:w="1311" w:type="dxa"/>
          </w:tcPr>
          <w:p w:rsidR="00635A5A" w:rsidRPr="00D530DA" w:rsidRDefault="00635A5A">
            <w:r>
              <w:t>LBOOV-1/5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808080" w:themeFill="background1" w:themeFillShade="80"/>
          </w:tcPr>
          <w:p w:rsidR="00635A5A" w:rsidRPr="00D530DA" w:rsidRDefault="00635A5A" w:rsidP="00ED1785">
            <w:pPr>
              <w:jc w:val="center"/>
            </w:pPr>
            <w:r>
              <w:t>12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8C7D21" w:rsidRDefault="00635A5A">
            <w:pPr>
              <w:rPr>
                <w:color w:val="FFC000"/>
                <w:highlight w:val="green"/>
              </w:rPr>
            </w:pPr>
          </w:p>
        </w:tc>
        <w:tc>
          <w:tcPr>
            <w:tcW w:w="624" w:type="dxa"/>
            <w:shd w:val="clear" w:color="auto" w:fill="F79646" w:themeFill="accent6"/>
          </w:tcPr>
          <w:p w:rsidR="00635A5A" w:rsidRPr="008C7D21" w:rsidRDefault="00635A5A">
            <w:pPr>
              <w:rPr>
                <w:color w:val="FFC000"/>
                <w:highlight w:val="green"/>
              </w:rPr>
            </w:pPr>
          </w:p>
        </w:tc>
        <w:tc>
          <w:tcPr>
            <w:tcW w:w="624" w:type="dxa"/>
            <w:shd w:val="clear" w:color="auto" w:fill="F79646" w:themeFill="accent6"/>
          </w:tcPr>
          <w:p w:rsidR="00635A5A" w:rsidRPr="008C7D21" w:rsidRDefault="00635A5A">
            <w:pPr>
              <w:rPr>
                <w:color w:val="FFC000"/>
                <w:highlight w:val="green"/>
              </w:rPr>
            </w:pP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808080" w:themeFill="background1" w:themeFillShade="80"/>
          </w:tcPr>
          <w:p w:rsidR="00635A5A" w:rsidRPr="00ED1785" w:rsidRDefault="00635A5A" w:rsidP="00ED1785">
            <w:pPr>
              <w:jc w:val="center"/>
            </w:pPr>
            <w:r>
              <w:t>12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EA3C6A">
            <w:pPr>
              <w:jc w:val="center"/>
            </w:pPr>
            <w:r>
              <w:t>9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EA3C6A">
            <w:pPr>
              <w:jc w:val="center"/>
            </w:pPr>
            <w:r>
              <w:t>9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EA3C6A">
            <w:pPr>
              <w:jc w:val="center"/>
            </w:pPr>
            <w:r>
              <w:t>9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11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11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11</w:t>
            </w:r>
          </w:p>
        </w:tc>
      </w:tr>
      <w:tr w:rsidR="00A57406" w:rsidTr="008C7D21">
        <w:tc>
          <w:tcPr>
            <w:tcW w:w="498" w:type="dxa"/>
            <w:vMerge/>
          </w:tcPr>
          <w:p w:rsidR="00635A5A" w:rsidRPr="00D530DA" w:rsidRDefault="00635A5A"/>
        </w:tc>
        <w:tc>
          <w:tcPr>
            <w:tcW w:w="1311" w:type="dxa"/>
          </w:tcPr>
          <w:p w:rsidR="00635A5A" w:rsidRPr="00D530DA" w:rsidRDefault="00635A5A">
            <w:r>
              <w:t>VLBOMB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8C7D21" w:rsidRDefault="00635A5A">
            <w:pPr>
              <w:rPr>
                <w:color w:val="FFC000"/>
                <w:highlight w:val="green"/>
              </w:rPr>
            </w:pPr>
          </w:p>
        </w:tc>
        <w:tc>
          <w:tcPr>
            <w:tcW w:w="624" w:type="dxa"/>
            <w:shd w:val="clear" w:color="auto" w:fill="F79646" w:themeFill="accent6"/>
          </w:tcPr>
          <w:p w:rsidR="00635A5A" w:rsidRPr="008C7D21" w:rsidRDefault="00635A5A">
            <w:pPr>
              <w:rPr>
                <w:color w:val="FFC000"/>
                <w:highlight w:val="green"/>
              </w:rPr>
            </w:pPr>
          </w:p>
        </w:tc>
        <w:tc>
          <w:tcPr>
            <w:tcW w:w="624" w:type="dxa"/>
            <w:shd w:val="clear" w:color="auto" w:fill="F79646" w:themeFill="accent6"/>
          </w:tcPr>
          <w:p w:rsidR="00635A5A" w:rsidRPr="008C7D21" w:rsidRDefault="00635A5A">
            <w:pPr>
              <w:rPr>
                <w:color w:val="FFC000"/>
                <w:highlight w:val="green"/>
              </w:rPr>
            </w:pP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EA3C6A">
            <w:pPr>
              <w:jc w:val="center"/>
            </w:pPr>
            <w:r>
              <w:t>9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EA3C6A">
            <w:pPr>
              <w:jc w:val="center"/>
            </w:pPr>
            <w:r>
              <w:t>9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EA3C6A">
            <w:pPr>
              <w:jc w:val="center"/>
            </w:pPr>
            <w:r>
              <w:t>9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11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11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11</w:t>
            </w:r>
          </w:p>
        </w:tc>
      </w:tr>
      <w:tr w:rsidR="00A57406" w:rsidTr="008C7D21">
        <w:tc>
          <w:tcPr>
            <w:tcW w:w="498" w:type="dxa"/>
            <w:vMerge/>
          </w:tcPr>
          <w:p w:rsidR="00635A5A" w:rsidRPr="00D530DA" w:rsidRDefault="00635A5A"/>
        </w:tc>
        <w:tc>
          <w:tcPr>
            <w:tcW w:w="1311" w:type="dxa"/>
          </w:tcPr>
          <w:p w:rsidR="00635A5A" w:rsidRPr="00D530DA" w:rsidRDefault="00635A5A">
            <w:r>
              <w:t>HLBOMB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8C7D21" w:rsidRDefault="00635A5A">
            <w:pPr>
              <w:rPr>
                <w:color w:val="FFC000"/>
                <w:highlight w:val="green"/>
              </w:rPr>
            </w:pPr>
          </w:p>
        </w:tc>
        <w:tc>
          <w:tcPr>
            <w:tcW w:w="624" w:type="dxa"/>
            <w:shd w:val="clear" w:color="auto" w:fill="F79646" w:themeFill="accent6"/>
          </w:tcPr>
          <w:p w:rsidR="00635A5A" w:rsidRPr="008C7D21" w:rsidRDefault="00635A5A">
            <w:pPr>
              <w:rPr>
                <w:color w:val="FFC000"/>
                <w:highlight w:val="green"/>
              </w:rPr>
            </w:pPr>
          </w:p>
        </w:tc>
        <w:tc>
          <w:tcPr>
            <w:tcW w:w="624" w:type="dxa"/>
            <w:shd w:val="clear" w:color="auto" w:fill="F79646" w:themeFill="accent6"/>
          </w:tcPr>
          <w:p w:rsidR="00635A5A" w:rsidRPr="008C7D21" w:rsidRDefault="00635A5A">
            <w:pPr>
              <w:rPr>
                <w:color w:val="FFC000"/>
                <w:highlight w:val="green"/>
              </w:rPr>
            </w:pP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EA3C6A">
            <w:pPr>
              <w:jc w:val="center"/>
            </w:pPr>
            <w:r>
              <w:t>9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EA3C6A">
            <w:pPr>
              <w:jc w:val="center"/>
            </w:pPr>
            <w:r>
              <w:t>9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EA3C6A">
            <w:pPr>
              <w:jc w:val="center"/>
            </w:pPr>
            <w:r>
              <w:t>9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11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11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11</w:t>
            </w:r>
          </w:p>
        </w:tc>
      </w:tr>
      <w:tr w:rsidR="00A57406" w:rsidTr="008C7D21">
        <w:tc>
          <w:tcPr>
            <w:tcW w:w="498" w:type="dxa"/>
            <w:vMerge/>
          </w:tcPr>
          <w:p w:rsidR="00635A5A" w:rsidRPr="00D530DA" w:rsidRDefault="00635A5A"/>
        </w:tc>
        <w:tc>
          <w:tcPr>
            <w:tcW w:w="1311" w:type="dxa"/>
          </w:tcPr>
          <w:p w:rsidR="00635A5A" w:rsidRPr="00D530DA" w:rsidRDefault="00635A5A">
            <w:r>
              <w:t>LBOMB-1/5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8C7D21" w:rsidRDefault="00635A5A">
            <w:pPr>
              <w:rPr>
                <w:color w:val="FFC000"/>
                <w:highlight w:val="green"/>
              </w:rPr>
            </w:pPr>
          </w:p>
        </w:tc>
        <w:tc>
          <w:tcPr>
            <w:tcW w:w="624" w:type="dxa"/>
            <w:shd w:val="clear" w:color="auto" w:fill="F79646" w:themeFill="accent6"/>
          </w:tcPr>
          <w:p w:rsidR="00635A5A" w:rsidRPr="008C7D21" w:rsidRDefault="00635A5A">
            <w:pPr>
              <w:rPr>
                <w:color w:val="FFC000"/>
                <w:highlight w:val="green"/>
              </w:rPr>
            </w:pPr>
          </w:p>
        </w:tc>
        <w:tc>
          <w:tcPr>
            <w:tcW w:w="624" w:type="dxa"/>
            <w:shd w:val="clear" w:color="auto" w:fill="F79646" w:themeFill="accent6"/>
          </w:tcPr>
          <w:p w:rsidR="00635A5A" w:rsidRPr="008C7D21" w:rsidRDefault="00635A5A">
            <w:pPr>
              <w:rPr>
                <w:color w:val="FFC000"/>
                <w:highlight w:val="green"/>
              </w:rPr>
            </w:pP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EA3C6A">
            <w:pPr>
              <w:jc w:val="center"/>
            </w:pPr>
            <w:r>
              <w:t>9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EA3C6A">
            <w:pPr>
              <w:jc w:val="center"/>
            </w:pPr>
            <w:r>
              <w:t>9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EA3C6A">
            <w:pPr>
              <w:jc w:val="center"/>
            </w:pPr>
            <w:r>
              <w:t>9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11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11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11</w:t>
            </w:r>
          </w:p>
        </w:tc>
      </w:tr>
      <w:tr w:rsidR="00A57406" w:rsidTr="008C7D21">
        <w:tc>
          <w:tcPr>
            <w:tcW w:w="498" w:type="dxa"/>
            <w:vMerge/>
          </w:tcPr>
          <w:p w:rsidR="00635A5A" w:rsidRPr="00D530DA" w:rsidRDefault="00635A5A"/>
        </w:tc>
        <w:tc>
          <w:tcPr>
            <w:tcW w:w="1311" w:type="dxa"/>
          </w:tcPr>
          <w:p w:rsidR="00635A5A" w:rsidRPr="00D530DA" w:rsidRDefault="00635A5A">
            <w:r>
              <w:t>VLBOPZ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8C7D21" w:rsidRDefault="00635A5A">
            <w:pPr>
              <w:rPr>
                <w:color w:val="FFC000"/>
                <w:highlight w:val="green"/>
              </w:rPr>
            </w:pPr>
          </w:p>
        </w:tc>
        <w:tc>
          <w:tcPr>
            <w:tcW w:w="624" w:type="dxa"/>
            <w:shd w:val="clear" w:color="auto" w:fill="F79646" w:themeFill="accent6"/>
          </w:tcPr>
          <w:p w:rsidR="00635A5A" w:rsidRPr="008C7D21" w:rsidRDefault="00635A5A">
            <w:pPr>
              <w:rPr>
                <w:color w:val="FFC000"/>
                <w:highlight w:val="green"/>
              </w:rPr>
            </w:pPr>
          </w:p>
        </w:tc>
        <w:tc>
          <w:tcPr>
            <w:tcW w:w="624" w:type="dxa"/>
            <w:shd w:val="clear" w:color="auto" w:fill="F79646" w:themeFill="accent6"/>
          </w:tcPr>
          <w:p w:rsidR="00635A5A" w:rsidRPr="008C7D21" w:rsidRDefault="00635A5A">
            <w:pPr>
              <w:rPr>
                <w:color w:val="FFC000"/>
                <w:highlight w:val="green"/>
              </w:rPr>
            </w:pP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EA3C6A">
            <w:pPr>
              <w:jc w:val="center"/>
            </w:pPr>
            <w:r>
              <w:t>9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EA3C6A">
            <w:pPr>
              <w:jc w:val="center"/>
            </w:pPr>
            <w:r>
              <w:t>9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EA3C6A">
            <w:pPr>
              <w:jc w:val="center"/>
            </w:pPr>
            <w:r>
              <w:t>9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11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11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11</w:t>
            </w:r>
          </w:p>
        </w:tc>
      </w:tr>
      <w:tr w:rsidR="00A57406" w:rsidTr="008C7D21">
        <w:tc>
          <w:tcPr>
            <w:tcW w:w="498" w:type="dxa"/>
            <w:vMerge/>
          </w:tcPr>
          <w:p w:rsidR="00635A5A" w:rsidRPr="00D530DA" w:rsidRDefault="00635A5A"/>
        </w:tc>
        <w:tc>
          <w:tcPr>
            <w:tcW w:w="1311" w:type="dxa"/>
          </w:tcPr>
          <w:p w:rsidR="00635A5A" w:rsidRPr="00D530DA" w:rsidRDefault="00635A5A">
            <w:r>
              <w:t>HLBOPZ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8C7D21" w:rsidRDefault="00635A5A">
            <w:pPr>
              <w:rPr>
                <w:color w:val="FFC000"/>
                <w:highlight w:val="green"/>
              </w:rPr>
            </w:pPr>
          </w:p>
        </w:tc>
        <w:tc>
          <w:tcPr>
            <w:tcW w:w="624" w:type="dxa"/>
            <w:shd w:val="clear" w:color="auto" w:fill="F79646" w:themeFill="accent6"/>
          </w:tcPr>
          <w:p w:rsidR="00635A5A" w:rsidRPr="008C7D21" w:rsidRDefault="00635A5A">
            <w:pPr>
              <w:rPr>
                <w:color w:val="FFC000"/>
                <w:highlight w:val="green"/>
              </w:rPr>
            </w:pPr>
          </w:p>
        </w:tc>
        <w:tc>
          <w:tcPr>
            <w:tcW w:w="624" w:type="dxa"/>
            <w:shd w:val="clear" w:color="auto" w:fill="F79646" w:themeFill="accent6"/>
          </w:tcPr>
          <w:p w:rsidR="00635A5A" w:rsidRPr="008C7D21" w:rsidRDefault="00635A5A">
            <w:pPr>
              <w:rPr>
                <w:color w:val="FFC000"/>
                <w:highlight w:val="green"/>
              </w:rPr>
            </w:pP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EA3C6A">
            <w:pPr>
              <w:jc w:val="center"/>
            </w:pPr>
            <w:r>
              <w:t>9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EA3C6A">
            <w:pPr>
              <w:jc w:val="center"/>
            </w:pPr>
            <w:r>
              <w:t>9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EA3C6A">
            <w:pPr>
              <w:jc w:val="center"/>
            </w:pPr>
            <w:r>
              <w:t>9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11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11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11</w:t>
            </w:r>
          </w:p>
        </w:tc>
      </w:tr>
      <w:tr w:rsidR="00A57406" w:rsidTr="008C7D21">
        <w:tc>
          <w:tcPr>
            <w:tcW w:w="498" w:type="dxa"/>
            <w:vMerge/>
          </w:tcPr>
          <w:p w:rsidR="00635A5A" w:rsidRPr="00D530DA" w:rsidRDefault="00635A5A"/>
        </w:tc>
        <w:tc>
          <w:tcPr>
            <w:tcW w:w="1311" w:type="dxa"/>
          </w:tcPr>
          <w:p w:rsidR="00635A5A" w:rsidRDefault="00635A5A">
            <w:r>
              <w:t>LBOPZ-1/5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8C7D21" w:rsidRDefault="00635A5A">
            <w:pPr>
              <w:rPr>
                <w:color w:val="FFC000"/>
                <w:highlight w:val="green"/>
              </w:rPr>
            </w:pPr>
          </w:p>
        </w:tc>
        <w:tc>
          <w:tcPr>
            <w:tcW w:w="624" w:type="dxa"/>
            <w:shd w:val="clear" w:color="auto" w:fill="F79646" w:themeFill="accent6"/>
          </w:tcPr>
          <w:p w:rsidR="00635A5A" w:rsidRPr="008C7D21" w:rsidRDefault="00635A5A">
            <w:pPr>
              <w:rPr>
                <w:color w:val="FFC000"/>
                <w:highlight w:val="green"/>
              </w:rPr>
            </w:pPr>
          </w:p>
        </w:tc>
        <w:tc>
          <w:tcPr>
            <w:tcW w:w="624" w:type="dxa"/>
            <w:shd w:val="clear" w:color="auto" w:fill="F79646" w:themeFill="accent6"/>
          </w:tcPr>
          <w:p w:rsidR="00635A5A" w:rsidRPr="008C7D21" w:rsidRDefault="00635A5A">
            <w:pPr>
              <w:rPr>
                <w:color w:val="FFC000"/>
                <w:highlight w:val="green"/>
              </w:rPr>
            </w:pP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92D050"/>
          </w:tcPr>
          <w:p w:rsidR="00635A5A" w:rsidRPr="00D530DA" w:rsidRDefault="009C10A0" w:rsidP="007312AB">
            <w:pPr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EA3C6A">
            <w:pPr>
              <w:jc w:val="center"/>
            </w:pPr>
            <w:r>
              <w:t>9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EA3C6A">
            <w:pPr>
              <w:jc w:val="center"/>
            </w:pPr>
            <w:r>
              <w:t>9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EA3C6A">
            <w:pPr>
              <w:jc w:val="center"/>
            </w:pPr>
            <w:r>
              <w:t>9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10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11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11</w:t>
            </w:r>
          </w:p>
        </w:tc>
        <w:tc>
          <w:tcPr>
            <w:tcW w:w="624" w:type="dxa"/>
            <w:shd w:val="clear" w:color="auto" w:fill="F79646" w:themeFill="accent6"/>
          </w:tcPr>
          <w:p w:rsidR="00635A5A" w:rsidRPr="00D530DA" w:rsidRDefault="00635A5A" w:rsidP="00B22883">
            <w:pPr>
              <w:jc w:val="center"/>
            </w:pPr>
            <w:r>
              <w:t>11</w:t>
            </w:r>
          </w:p>
        </w:tc>
      </w:tr>
    </w:tbl>
    <w:p w:rsidR="00CB1EC0" w:rsidRDefault="00CB1EC0"/>
    <w:p w:rsidR="00687096" w:rsidRDefault="00687096">
      <w:pPr>
        <w:rPr>
          <w:b/>
        </w:rPr>
      </w:pPr>
      <w:r>
        <w:rPr>
          <w:b/>
        </w:rPr>
        <w:t>Toelichting</w:t>
      </w:r>
    </w:p>
    <w:p w:rsidR="00687096" w:rsidRDefault="00687096">
      <w:r>
        <w:t>VLBO = volledige loopbaanonderbreking</w:t>
      </w:r>
    </w:p>
    <w:p w:rsidR="00687096" w:rsidRDefault="00687096">
      <w:r>
        <w:t>HLBO = halftijdse loopbaanonderbreking</w:t>
      </w:r>
    </w:p>
    <w:p w:rsidR="00687096" w:rsidRDefault="00687096">
      <w:r>
        <w:lastRenderedPageBreak/>
        <w:t>LBO-1/5 = loopbaanonderbreking met een vijfde</w:t>
      </w:r>
    </w:p>
    <w:p w:rsidR="00687096" w:rsidRDefault="00687096">
      <w:r>
        <w:t>VLBOBO = volledige loopbaanonderbreking om een beroepsopleiding te volgen</w:t>
      </w:r>
    </w:p>
    <w:p w:rsidR="00687096" w:rsidRDefault="00687096">
      <w:r>
        <w:t>HLBOBO = halftijdse loopbaanonderbreking om een beroepsopleiding te volgen</w:t>
      </w:r>
    </w:p>
    <w:p w:rsidR="00687096" w:rsidRDefault="00687096">
      <w:r>
        <w:t>LBOBO-1/5 = loopbaanonderbreking met een vijfde om een beroepsopleiding te volgen</w:t>
      </w:r>
    </w:p>
    <w:p w:rsidR="00687096" w:rsidRDefault="00687096">
      <w:r>
        <w:t>HLBO50+ = halftijdse loopbaanonderbreking vanaf de leeftijd van 50 jaar</w:t>
      </w:r>
    </w:p>
    <w:p w:rsidR="00687096" w:rsidRDefault="00687096">
      <w:r>
        <w:t>LBO50+1/5 = loopbaanonderbreking vanaf de leeftijd van 50 jaar met een vijfde</w:t>
      </w:r>
    </w:p>
    <w:p w:rsidR="00687096" w:rsidRDefault="00687096">
      <w:r>
        <w:t>HLBO55+ = halftijdse loopbaanonderbreking vanaf de leeftijd van 55 jaar</w:t>
      </w:r>
    </w:p>
    <w:p w:rsidR="00687096" w:rsidRDefault="00687096">
      <w:r>
        <w:t>LBO55+1/5 = loopbaanonderbreking vanaf de leeftijd van 55 jaar met een vijfde</w:t>
      </w:r>
    </w:p>
    <w:p w:rsidR="00687096" w:rsidRDefault="00687096">
      <w:r>
        <w:t>VLBOOV = volledige loopbaanonderbreking in het kader van ouderschapsverlof</w:t>
      </w:r>
    </w:p>
    <w:p w:rsidR="00687096" w:rsidRDefault="00687096">
      <w:r>
        <w:t>HLBOOV = halftijdse loopbaanonderbreking in het kader van ouderschapsverlof</w:t>
      </w:r>
    </w:p>
    <w:p w:rsidR="00687096" w:rsidRDefault="00687096">
      <w:r>
        <w:t>LBOOV-1/5 = loopbaanonderbreking met een vijfde in het kader van ouderschapsverlof</w:t>
      </w:r>
    </w:p>
    <w:p w:rsidR="00687096" w:rsidRDefault="00687096">
      <w:r>
        <w:t>VLBOMB = volledige loopbaanonderbreking voor het verstrekken van medische bijstand</w:t>
      </w:r>
    </w:p>
    <w:p w:rsidR="00687096" w:rsidRDefault="00687096">
      <w:r>
        <w:t>HLBOMB = halftijdse loopbaanonderbreking voor het verstrekken van medische bijstand</w:t>
      </w:r>
    </w:p>
    <w:p w:rsidR="00687096" w:rsidRDefault="00687096">
      <w:r>
        <w:t>LBOMB-1/5 = loopbaanonderbreking met een vijfde voor het verstrekken van medische bijstand</w:t>
      </w:r>
    </w:p>
    <w:p w:rsidR="00687096" w:rsidRDefault="00687096">
      <w:r>
        <w:t>VLBOPZ = volledige loopbaanonderbreking voor het verstrekken van palliatieve zorgen</w:t>
      </w:r>
    </w:p>
    <w:p w:rsidR="00687096" w:rsidRDefault="00687096">
      <w:r>
        <w:t>HLBOPZ = halftijdse loopbaanonderbreking voor het verstrekken van palliatieve zorgen</w:t>
      </w:r>
    </w:p>
    <w:p w:rsidR="00687096" w:rsidRPr="00687096" w:rsidRDefault="00687096">
      <w:r>
        <w:t xml:space="preserve">LBOPZ-1/5 = loopbaanonderbreking met een vijfde voor het verstrekken van palliatieve zorgen </w:t>
      </w:r>
    </w:p>
    <w:p w:rsidR="008C7D21" w:rsidRDefault="008C7D21">
      <w:pPr>
        <w:rPr>
          <w:b/>
        </w:rPr>
      </w:pPr>
    </w:p>
    <w:p w:rsidR="00514545" w:rsidRDefault="00F6704F">
      <w:pPr>
        <w:rPr>
          <w:b/>
        </w:rPr>
      </w:pPr>
      <w:r>
        <w:rPr>
          <w:b/>
          <w:noProof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CA3A8" wp14:editId="7C1F310E">
                <wp:simplePos x="0" y="0"/>
                <wp:positionH relativeFrom="column">
                  <wp:posOffset>-4445</wp:posOffset>
                </wp:positionH>
                <wp:positionV relativeFrom="paragraph">
                  <wp:posOffset>299720</wp:posOffset>
                </wp:positionV>
                <wp:extent cx="285750" cy="171450"/>
                <wp:effectExtent l="0" t="0" r="1905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-.35pt;margin-top:23.6pt;width:22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" fillcolor="#92d050" strokecolor="black [3200]" strokeweight="2pt"/>
            </w:pict>
          </mc:Fallback>
        </mc:AlternateContent>
      </w:r>
    </w:p>
    <w:p w:rsidR="00F6704F" w:rsidRDefault="00F6704F" w:rsidP="00F6704F">
      <w:pPr>
        <w:ind w:firstLine="708"/>
      </w:pPr>
      <w:r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7393F" wp14:editId="47BC032C">
                <wp:simplePos x="0" y="0"/>
                <wp:positionH relativeFrom="column">
                  <wp:posOffset>-4445</wp:posOffset>
                </wp:positionH>
                <wp:positionV relativeFrom="paragraph">
                  <wp:posOffset>300355</wp:posOffset>
                </wp:positionV>
                <wp:extent cx="285750" cy="171450"/>
                <wp:effectExtent l="0" t="0" r="19050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margin-left:-.35pt;margin-top:23.65pt;width:22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" fillcolor="#0070c0" strokecolor="black [3200]" strokeweight="2pt"/>
            </w:pict>
          </mc:Fallback>
        </mc:AlternateContent>
      </w:r>
      <w:r>
        <w:t>= overgang mogelijk van de lopende loopbaanonderbreking naar de nieuwe loopbaanonderbreking</w:t>
      </w:r>
    </w:p>
    <w:p w:rsidR="00F6704F" w:rsidRDefault="00F6704F" w:rsidP="00F6704F">
      <w:pPr>
        <w:ind w:firstLine="708"/>
      </w:pPr>
      <w:r>
        <w:t xml:space="preserve">= opschorting </w:t>
      </w:r>
      <w:r w:rsidR="002475C4">
        <w:t xml:space="preserve">mogelijk </w:t>
      </w:r>
      <w:r>
        <w:t>van de lopende loopbaanonderbreking door de nieuwe loopbaanonderbreking</w:t>
      </w:r>
    </w:p>
    <w:p w:rsidR="006733F4" w:rsidRDefault="00F6704F">
      <w:r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5BA87" wp14:editId="3BD179B3">
                <wp:simplePos x="0" y="0"/>
                <wp:positionH relativeFrom="column">
                  <wp:posOffset>-4445</wp:posOffset>
                </wp:positionH>
                <wp:positionV relativeFrom="paragraph">
                  <wp:posOffset>14605</wp:posOffset>
                </wp:positionV>
                <wp:extent cx="285750" cy="171450"/>
                <wp:effectExtent l="0" t="0" r="19050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" o:spid="_x0000_s1026" style="position:absolute;margin-left:-.35pt;margin-top:1.15pt;width:22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" fillcolor="yellow" strokecolor="windowText" strokeweight="2pt"/>
            </w:pict>
          </mc:Fallback>
        </mc:AlternateContent>
      </w:r>
      <w:r>
        <w:rPr>
          <w:b/>
        </w:rPr>
        <w:t xml:space="preserve">              </w:t>
      </w:r>
      <w:r w:rsidR="006733F4">
        <w:t>= overgang mogelijk van de lopende loopbaanonderbreking naar de nieuwe loopbaanonderbreking. De lopende loopbaanonderbreking wordt stopgezet, het personeelslid kan deze loopbaanonderbreking later niet meer opnieuw opnemen.</w:t>
      </w:r>
    </w:p>
    <w:p w:rsidR="00F6704F" w:rsidRDefault="00F6704F" w:rsidP="00F6704F">
      <w:pPr>
        <w:ind w:firstLine="708"/>
      </w:pPr>
      <w:r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5F795" wp14:editId="56F7FA0D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285750" cy="171450"/>
                <wp:effectExtent l="0" t="0" r="19050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" o:spid="_x0000_s1026" style="position:absolute;margin-left:-.35pt;margin-top:0;width:22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" fillcolor="#7030a0" strokecolor="windowText" strokeweight="2pt"/>
            </w:pict>
          </mc:Fallback>
        </mc:AlternateContent>
      </w:r>
      <w:r>
        <w:t>= GLBO50+ en GLBO55+ zijn twee afzonderlijke verlofstelsels. Een personeelslid dat een GLBO50+ heeft stopgezet kan, vanaf de leeftijd van 55 jaar, instappen in een GLBO55+.</w:t>
      </w:r>
    </w:p>
    <w:p w:rsidR="00F6704F" w:rsidRDefault="00F6704F" w:rsidP="00F6704F">
      <w:pPr>
        <w:ind w:firstLine="708"/>
      </w:pPr>
      <w:r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D3EEC" wp14:editId="44D3B3FC">
                <wp:simplePos x="0" y="0"/>
                <wp:positionH relativeFrom="column">
                  <wp:posOffset>-4445</wp:posOffset>
                </wp:positionH>
                <wp:positionV relativeFrom="paragraph">
                  <wp:posOffset>5080</wp:posOffset>
                </wp:positionV>
                <wp:extent cx="285750" cy="171450"/>
                <wp:effectExtent l="0" t="0" r="19050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" o:spid="_x0000_s1026" style="position:absolute;margin-left:-.35pt;margin-top:.4pt;width:22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" fillcolor="#7f7f7f [1612]" strokecolor="windowText" strokeweight="2pt"/>
            </w:pict>
          </mc:Fallback>
        </mc:AlternateContent>
      </w:r>
      <w:r>
        <w:t>= overgang mogelijk van de lopende loopbaanonderbreking naar de nieuwe loopbaanonderbreking op voorwaarde dat de nieuwe loopbaanonderbreking onmiddellijk aansluit op de lopende loopbaanonderbreking</w:t>
      </w:r>
    </w:p>
    <w:p w:rsidR="00BD6563" w:rsidRDefault="00BD6563" w:rsidP="00BD6563">
      <w:r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2F25BA" wp14:editId="3DC72324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285750" cy="171450"/>
                <wp:effectExtent l="0" t="0" r="19050" b="1905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7" o:spid="_x0000_s1026" style="position:absolute;margin-left:-.35pt;margin-top:0;width:22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" fillcolor="#f79646 [3209]" strokecolor="windowText" strokeweight="2pt"/>
            </w:pict>
          </mc:Fallback>
        </mc:AlternateContent>
      </w:r>
      <w:r>
        <w:t xml:space="preserve">              = na afloop</w:t>
      </w:r>
      <w:r w:rsidR="008C7D21">
        <w:t xml:space="preserve"> of stopzetting</w:t>
      </w:r>
      <w:r>
        <w:t xml:space="preserve"> van de lopende loopbaanonderbreking kan de nieuwe loopbaanonderbreking starten tijdens hetzelfde schooljaar. Aangezien de nieuwe loopbaanonderbreking geen vaste begindatum heeft, moet deze niet aaneensluitend op de lopende loopbaanonderbreking genomen worden.</w:t>
      </w:r>
    </w:p>
    <w:p w:rsidR="00F6704F" w:rsidRDefault="00F6704F" w:rsidP="00687096">
      <w:pPr>
        <w:ind w:firstLine="708"/>
      </w:pPr>
      <w:r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B70923" wp14:editId="05E647C2">
                <wp:simplePos x="0" y="0"/>
                <wp:positionH relativeFrom="column">
                  <wp:posOffset>-4445</wp:posOffset>
                </wp:positionH>
                <wp:positionV relativeFrom="paragraph">
                  <wp:posOffset>9525</wp:posOffset>
                </wp:positionV>
                <wp:extent cx="285750" cy="171450"/>
                <wp:effectExtent l="0" t="0" r="19050" b="190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6" o:spid="_x0000_s1026" style="position:absolute;margin-left:-.35pt;margin-top:.75pt;width:22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" fillcolor="red" strokecolor="windowText" strokeweight="2pt"/>
            </w:pict>
          </mc:Fallback>
        </mc:AlternateContent>
      </w:r>
      <w:r>
        <w:t>= geen combinatie/opschorting/overgang mogelijk</w:t>
      </w:r>
    </w:p>
    <w:p w:rsidR="008C7D21" w:rsidRPr="00687096" w:rsidRDefault="008C7D21" w:rsidP="00687096">
      <w:pPr>
        <w:ind w:firstLine="708"/>
      </w:pPr>
    </w:p>
    <w:p w:rsidR="00514545" w:rsidRDefault="00514545" w:rsidP="00514545">
      <w:pPr>
        <w:pStyle w:val="Lijstalinea"/>
        <w:numPr>
          <w:ilvl w:val="0"/>
          <w:numId w:val="1"/>
        </w:numPr>
      </w:pPr>
      <w:r>
        <w:t>Overgang enkel mogelijk op 01/10</w:t>
      </w:r>
    </w:p>
    <w:p w:rsidR="00514545" w:rsidRDefault="00514545" w:rsidP="00514545">
      <w:pPr>
        <w:pStyle w:val="Lijstalinea"/>
        <w:numPr>
          <w:ilvl w:val="0"/>
          <w:numId w:val="1"/>
        </w:numPr>
      </w:pPr>
      <w:r>
        <w:t xml:space="preserve">Meer informatie: </w:t>
      </w:r>
      <w:hyperlink r:id="rId6" w:anchor="5.4.2" w:history="1">
        <w:r w:rsidRPr="00514545">
          <w:rPr>
            <w:rStyle w:val="Hyperlink"/>
          </w:rPr>
          <w:t>punt 5.4.2 van de omzendbrief</w:t>
        </w:r>
      </w:hyperlink>
    </w:p>
    <w:p w:rsidR="00082062" w:rsidRDefault="00082062" w:rsidP="00514545">
      <w:pPr>
        <w:pStyle w:val="Lijstalinea"/>
        <w:numPr>
          <w:ilvl w:val="0"/>
          <w:numId w:val="1"/>
        </w:numPr>
      </w:pPr>
      <w:r>
        <w:t xml:space="preserve">Meer informatie: </w:t>
      </w:r>
      <w:hyperlink r:id="rId7" w:anchor="5.4.1" w:history="1">
        <w:r w:rsidRPr="00082062">
          <w:rPr>
            <w:rStyle w:val="Hyperlink"/>
          </w:rPr>
          <w:t>punt 5.4.1 van de omzendbrief</w:t>
        </w:r>
      </w:hyperlink>
    </w:p>
    <w:p w:rsidR="00082062" w:rsidRDefault="006733F4" w:rsidP="00514545">
      <w:pPr>
        <w:pStyle w:val="Lijstalinea"/>
        <w:numPr>
          <w:ilvl w:val="0"/>
          <w:numId w:val="1"/>
        </w:numPr>
      </w:pPr>
      <w:r>
        <w:t xml:space="preserve">Overgang mogelijk op 01/09. Meer informatie: </w:t>
      </w:r>
      <w:hyperlink r:id="rId8" w:anchor="3.2.3" w:history="1">
        <w:r w:rsidRPr="006733F4">
          <w:rPr>
            <w:rStyle w:val="Hyperlink"/>
          </w:rPr>
          <w:t>punt 3.2.3 van de omzendbrief</w:t>
        </w:r>
      </w:hyperlink>
    </w:p>
    <w:p w:rsidR="006D5EF2" w:rsidRDefault="006D5EF2" w:rsidP="00514545">
      <w:pPr>
        <w:pStyle w:val="Lijstalinea"/>
        <w:numPr>
          <w:ilvl w:val="0"/>
          <w:numId w:val="1"/>
        </w:numPr>
      </w:pPr>
      <w:r>
        <w:t>Overgang mogelijk op 01/09 vanaf 01/09/2013</w:t>
      </w:r>
    </w:p>
    <w:p w:rsidR="006D5EF2" w:rsidRDefault="00635A5A" w:rsidP="00514545">
      <w:pPr>
        <w:pStyle w:val="Lijstalinea"/>
        <w:numPr>
          <w:ilvl w:val="0"/>
          <w:numId w:val="1"/>
        </w:numPr>
      </w:pPr>
      <w:r>
        <w:t>Overstap was éénmalig</w:t>
      </w:r>
      <w:r w:rsidR="006D5EF2">
        <w:t xml:space="preserve"> mogelijk op 01/09/2011</w:t>
      </w:r>
    </w:p>
    <w:p w:rsidR="00482CA5" w:rsidRDefault="00482CA5" w:rsidP="00514545">
      <w:pPr>
        <w:pStyle w:val="Lijstalinea"/>
        <w:numPr>
          <w:ilvl w:val="0"/>
          <w:numId w:val="1"/>
        </w:numPr>
      </w:pPr>
      <w:r>
        <w:t xml:space="preserve">Meer informatie: uitzondering 2 onder </w:t>
      </w:r>
      <w:hyperlink r:id="rId9" w:anchor="3.3.2.1.1" w:history="1">
        <w:r w:rsidRPr="00482CA5">
          <w:rPr>
            <w:rStyle w:val="Hyperlink"/>
          </w:rPr>
          <w:t>punt 3.3.2.1.1.1 van de omzendbrief</w:t>
        </w:r>
      </w:hyperlink>
      <w:r>
        <w:t xml:space="preserve"> </w:t>
      </w:r>
    </w:p>
    <w:p w:rsidR="009D3686" w:rsidRDefault="009D3686" w:rsidP="00514545">
      <w:pPr>
        <w:pStyle w:val="Lijstalinea"/>
        <w:numPr>
          <w:ilvl w:val="0"/>
          <w:numId w:val="1"/>
        </w:numPr>
      </w:pPr>
      <w:r>
        <w:t>Overgang enkel mogelijk op 01/09 of 01/10</w:t>
      </w:r>
    </w:p>
    <w:p w:rsidR="00460D64" w:rsidRDefault="00460D64" w:rsidP="00514545">
      <w:pPr>
        <w:pStyle w:val="Lijstalinea"/>
        <w:numPr>
          <w:ilvl w:val="0"/>
          <w:numId w:val="1"/>
        </w:numPr>
      </w:pPr>
      <w:r>
        <w:t xml:space="preserve">Meer informatie: </w:t>
      </w:r>
      <w:hyperlink r:id="rId10" w:anchor="4.1.2" w:history="1">
        <w:r w:rsidRPr="00EA3C6A">
          <w:rPr>
            <w:rStyle w:val="Hyperlink"/>
          </w:rPr>
          <w:t>punt 4</w:t>
        </w:r>
        <w:r w:rsidR="00EA3C6A">
          <w:rPr>
            <w:rStyle w:val="Hyperlink"/>
          </w:rPr>
          <w:t>.1.2</w:t>
        </w:r>
        <w:r w:rsidRPr="00EA3C6A">
          <w:rPr>
            <w:rStyle w:val="Hyperlink"/>
          </w:rPr>
          <w:t xml:space="preserve"> van de omzendbrief</w:t>
        </w:r>
      </w:hyperlink>
    </w:p>
    <w:p w:rsidR="00B22883" w:rsidRDefault="00B22883" w:rsidP="00514545">
      <w:pPr>
        <w:pStyle w:val="Lijstalinea"/>
        <w:numPr>
          <w:ilvl w:val="0"/>
          <w:numId w:val="1"/>
        </w:numPr>
      </w:pPr>
      <w:r>
        <w:lastRenderedPageBreak/>
        <w:t xml:space="preserve">Meer informatie: </w:t>
      </w:r>
      <w:hyperlink r:id="rId11" w:anchor="4.2.2" w:history="1">
        <w:r w:rsidRPr="00B22883">
          <w:rPr>
            <w:rStyle w:val="Hyperlink"/>
          </w:rPr>
          <w:t>punt 4.2.2 van de omzendbrief</w:t>
        </w:r>
      </w:hyperlink>
    </w:p>
    <w:p w:rsidR="00B22883" w:rsidRDefault="00B22883" w:rsidP="00514545">
      <w:pPr>
        <w:pStyle w:val="Lijstalinea"/>
        <w:numPr>
          <w:ilvl w:val="0"/>
          <w:numId w:val="1"/>
        </w:numPr>
      </w:pPr>
      <w:r>
        <w:t xml:space="preserve">Meer informatie: </w:t>
      </w:r>
      <w:hyperlink r:id="rId12" w:anchor="4.3.2" w:history="1">
        <w:r w:rsidRPr="00B22883">
          <w:rPr>
            <w:rStyle w:val="Hyperlink"/>
          </w:rPr>
          <w:t>punt 4.3.2 van de omzendbrief</w:t>
        </w:r>
      </w:hyperlink>
    </w:p>
    <w:p w:rsidR="00ED1785" w:rsidRPr="00514545" w:rsidRDefault="00ED1785" w:rsidP="00514545">
      <w:pPr>
        <w:pStyle w:val="Lijstalinea"/>
        <w:numPr>
          <w:ilvl w:val="0"/>
          <w:numId w:val="1"/>
        </w:numPr>
      </w:pPr>
      <w:r>
        <w:t xml:space="preserve">Meer informatie: uitzondering 3 onder </w:t>
      </w:r>
      <w:hyperlink r:id="rId13" w:anchor="3.3.2.1.1" w:history="1">
        <w:r w:rsidRPr="00ED1785">
          <w:rPr>
            <w:rStyle w:val="Hyperlink"/>
          </w:rPr>
          <w:t>punt 3.3.2.1.1.1 van de omzendbrief</w:t>
        </w:r>
      </w:hyperlink>
    </w:p>
    <w:sectPr w:rsidR="00ED1785" w:rsidRPr="00514545" w:rsidSect="00DF28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F776F"/>
    <w:multiLevelType w:val="hybridMultilevel"/>
    <w:tmpl w:val="6BE4AC9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61"/>
    <w:rsid w:val="00082062"/>
    <w:rsid w:val="000D31D4"/>
    <w:rsid w:val="001A5F7D"/>
    <w:rsid w:val="001F2F7F"/>
    <w:rsid w:val="00231E29"/>
    <w:rsid w:val="002475C4"/>
    <w:rsid w:val="00272316"/>
    <w:rsid w:val="00346142"/>
    <w:rsid w:val="00460D64"/>
    <w:rsid w:val="00482CA5"/>
    <w:rsid w:val="00514545"/>
    <w:rsid w:val="00566D1F"/>
    <w:rsid w:val="00635A5A"/>
    <w:rsid w:val="006733F4"/>
    <w:rsid w:val="00687096"/>
    <w:rsid w:val="006D5EF2"/>
    <w:rsid w:val="007245CC"/>
    <w:rsid w:val="007312AB"/>
    <w:rsid w:val="00784B32"/>
    <w:rsid w:val="00880509"/>
    <w:rsid w:val="008C7D21"/>
    <w:rsid w:val="00956B4F"/>
    <w:rsid w:val="009C10A0"/>
    <w:rsid w:val="009D3686"/>
    <w:rsid w:val="00A57406"/>
    <w:rsid w:val="00B040BD"/>
    <w:rsid w:val="00B22883"/>
    <w:rsid w:val="00B37DEF"/>
    <w:rsid w:val="00B9554B"/>
    <w:rsid w:val="00BD6563"/>
    <w:rsid w:val="00C50290"/>
    <w:rsid w:val="00CB1EC0"/>
    <w:rsid w:val="00D26E0B"/>
    <w:rsid w:val="00D530DA"/>
    <w:rsid w:val="00DF2861"/>
    <w:rsid w:val="00E4530B"/>
    <w:rsid w:val="00EA3C6A"/>
    <w:rsid w:val="00ED1785"/>
    <w:rsid w:val="00F6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51454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1454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820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51454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1454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820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d.vlaanderen.be/edulex/database/document/document.asp?docid=14279" TargetMode="External"/><Relationship Id="rId13" Type="http://schemas.openxmlformats.org/officeDocument/2006/relationships/hyperlink" Target="http://www.ond.vlaanderen.be/edulex/database/document/document.asp?docid=1427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nd.vlaanderen.be/edulex/database/document/document.asp?docid=14279" TargetMode="External"/><Relationship Id="rId12" Type="http://schemas.openxmlformats.org/officeDocument/2006/relationships/hyperlink" Target="http://www.ond.vlaanderen.be/edulex/database/document/document.asp?docid=142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d.vlaanderen.be/edulex/database/document/document.asp?docid=14279" TargetMode="External"/><Relationship Id="rId11" Type="http://schemas.openxmlformats.org/officeDocument/2006/relationships/hyperlink" Target="http://www.ond.vlaanderen.be/edulex/database/document/document.asp?docid=1427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nd.vlaanderen.be/edulex/database/document/document.asp?docid=142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d.vlaanderen.be/edulex/database/document/document.asp?docid=142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vercruka</cp:lastModifiedBy>
  <cp:revision>2</cp:revision>
  <dcterms:created xsi:type="dcterms:W3CDTF">2013-08-30T12:13:00Z</dcterms:created>
  <dcterms:modified xsi:type="dcterms:W3CDTF">2013-08-30T12:13:00Z</dcterms:modified>
</cp:coreProperties>
</file>