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leftFromText="142" w:rightFromText="142" w:vertAnchor="page" w:tblpY="1475"/>
        <w:tblOverlap w:val="never"/>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5387"/>
      </w:tblGrid>
      <w:tr w:rsidR="007405EB" w:rsidRPr="00D007A1" w14:paraId="426668B4" w14:textId="77777777" w:rsidTr="00CD171C">
        <w:trPr>
          <w:trHeight w:val="2552"/>
        </w:trPr>
        <w:tc>
          <w:tcPr>
            <w:tcW w:w="5387" w:type="dxa"/>
          </w:tcPr>
          <w:p w14:paraId="426668A8" w14:textId="51DF000F" w:rsidR="00204626" w:rsidRPr="00204626" w:rsidRDefault="00204626" w:rsidP="001E6CD2">
            <w:pPr>
              <w:pStyle w:val="Afdeling"/>
              <w:rPr>
                <w:rStyle w:val="medium"/>
              </w:rPr>
            </w:pPr>
          </w:p>
          <w:p w14:paraId="426668A9" w14:textId="77777777" w:rsidR="00204626" w:rsidRDefault="00204626" w:rsidP="001E6CD2">
            <w:pPr>
              <w:pStyle w:val="Afdeling"/>
              <w:rPr>
                <w:rStyle w:val="medium"/>
                <w:color w:val="15465B"/>
              </w:rPr>
            </w:pPr>
          </w:p>
          <w:p w14:paraId="426668AA" w14:textId="77777777" w:rsidR="00CB5185" w:rsidRDefault="00CB5185" w:rsidP="001E6CD2">
            <w:pPr>
              <w:pStyle w:val="Afdeling"/>
              <w:rPr>
                <w:rStyle w:val="medium"/>
              </w:rPr>
            </w:pPr>
          </w:p>
          <w:p w14:paraId="426668AB" w14:textId="77777777" w:rsidR="00204626" w:rsidRDefault="00204626" w:rsidP="001E6CD2">
            <w:pPr>
              <w:pStyle w:val="Afdeling"/>
              <w:rPr>
                <w:rStyle w:val="medium"/>
                <w:color w:val="15465B"/>
              </w:rPr>
            </w:pPr>
          </w:p>
          <w:p w14:paraId="426668AC" w14:textId="77777777" w:rsidR="00204626" w:rsidRPr="00204626" w:rsidRDefault="00204626" w:rsidP="001E6CD2">
            <w:pPr>
              <w:pStyle w:val="Afdeling"/>
              <w:rPr>
                <w:rStyle w:val="medium"/>
              </w:rPr>
            </w:pPr>
          </w:p>
          <w:p w14:paraId="426668AD" w14:textId="4739A08C" w:rsidR="007405EB" w:rsidRDefault="003B3051" w:rsidP="00E7051F">
            <w:pPr>
              <w:pStyle w:val="Afdeling"/>
              <w:rPr>
                <w:rStyle w:val="medium"/>
              </w:rPr>
            </w:pPr>
            <w:r w:rsidRPr="003B3051">
              <w:rPr>
                <w:rStyle w:val="medium"/>
              </w:rPr>
              <w:t>Vlaamse overheid</w:t>
            </w:r>
          </w:p>
          <w:p w14:paraId="426668AE" w14:textId="7DCB0D57" w:rsidR="00CD171C" w:rsidRPr="00EF0E81" w:rsidRDefault="003B3051" w:rsidP="00CD171C">
            <w:pPr>
              <w:pStyle w:val="Afdeling"/>
              <w:ind w:right="-425"/>
              <w:rPr>
                <w:rFonts w:asciiTheme="majorHAnsi" w:hAnsiTheme="majorHAnsi"/>
              </w:rPr>
            </w:pPr>
            <w:r w:rsidRPr="003B3051">
              <w:rPr>
                <w:rFonts w:asciiTheme="majorHAnsi" w:hAnsiTheme="majorHAnsi"/>
              </w:rPr>
              <w:t>Afdeling Strategische Beleidsondersteuning</w:t>
            </w:r>
          </w:p>
          <w:p w14:paraId="426668AF" w14:textId="64E391EE" w:rsidR="007405EB" w:rsidRPr="003B3051" w:rsidRDefault="003B3051" w:rsidP="00D465DA">
            <w:pPr>
              <w:pStyle w:val="Adresafzender"/>
              <w:rPr>
                <w:rFonts w:ascii="Flanders Art Sans" w:hAnsi="Flanders Art Sans"/>
              </w:rPr>
            </w:pPr>
            <w:r w:rsidRPr="003B3051">
              <w:rPr>
                <w:rFonts w:ascii="Flanders Art Sans" w:hAnsi="Flanders Art Sans"/>
              </w:rPr>
              <w:t>Koning Albert II-laan 15</w:t>
            </w:r>
          </w:p>
          <w:p w14:paraId="426668B0" w14:textId="186263D7" w:rsidR="000324B8" w:rsidRDefault="003B3051" w:rsidP="00D465DA">
            <w:pPr>
              <w:pStyle w:val="Adresafzender"/>
              <w:rPr>
                <w:rFonts w:ascii="Flanders Art Sans" w:hAnsi="Flanders Art Sans"/>
                <w:lang w:val="fr-FR"/>
              </w:rPr>
            </w:pPr>
            <w:r w:rsidRPr="00D007A1">
              <w:rPr>
                <w:rFonts w:ascii="Flanders Art Sans" w:hAnsi="Flanders Art Sans"/>
                <w:lang w:val="fr-FR"/>
              </w:rPr>
              <w:t>1210 BRUSSEL</w:t>
            </w:r>
          </w:p>
          <w:p w14:paraId="5B81D42C" w14:textId="1F1A491B" w:rsidR="00D007A1" w:rsidRPr="00D007A1" w:rsidRDefault="00D007A1" w:rsidP="00D465DA">
            <w:pPr>
              <w:pStyle w:val="Adresafzender"/>
              <w:rPr>
                <w:rFonts w:ascii="Flanders Art Sans" w:hAnsi="Flanders Art Sans"/>
                <w:lang w:val="fr-FR"/>
              </w:rPr>
            </w:pPr>
            <w:r>
              <w:rPr>
                <w:lang w:val="fr-FR"/>
              </w:rPr>
              <w:t>T 02 553 95 64</w:t>
            </w:r>
          </w:p>
          <w:p w14:paraId="426668B2" w14:textId="5AE3EAD8" w:rsidR="00CD171C" w:rsidRPr="00BF43AF" w:rsidRDefault="003B3051" w:rsidP="00D465DA">
            <w:pPr>
              <w:pStyle w:val="Adresafzender"/>
              <w:rPr>
                <w:rStyle w:val="vet"/>
                <w:b/>
                <w:lang w:val="fr-FR"/>
              </w:rPr>
            </w:pPr>
            <w:r w:rsidRPr="00BF43AF">
              <w:rPr>
                <w:rStyle w:val="vet"/>
                <w:b/>
                <w:lang w:val="fr-FR"/>
              </w:rPr>
              <w:t>www.onderwijs.vlaanderen.be</w:t>
            </w:r>
          </w:p>
          <w:p w14:paraId="426668B3" w14:textId="77777777" w:rsidR="007405EB" w:rsidRPr="003B3051" w:rsidRDefault="007405EB" w:rsidP="00D465DA">
            <w:pPr>
              <w:pStyle w:val="Adresafzender"/>
              <w:rPr>
                <w:lang w:val="fr-FR"/>
              </w:rPr>
            </w:pPr>
          </w:p>
        </w:tc>
      </w:tr>
    </w:tbl>
    <w:p w14:paraId="426668B5" w14:textId="38F7CBC8" w:rsidR="00D62324" w:rsidRPr="003B3051" w:rsidRDefault="00D62324" w:rsidP="003B4A6C">
      <w:pPr>
        <w:pStyle w:val="Referentietitel"/>
        <w:rPr>
          <w:lang w:val="fr-FR"/>
        </w:rPr>
      </w:pPr>
    </w:p>
    <w:tbl>
      <w:tblPr>
        <w:tblStyle w:val="Tabelraster"/>
        <w:tblpPr w:leftFromText="142" w:rightFromText="142" w:vertAnchor="page" w:horzAnchor="page" w:tblpX="7230" w:tblpY="2836"/>
        <w:tblOverlap w:val="never"/>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820"/>
      </w:tblGrid>
      <w:tr w:rsidR="00DC6E44" w:rsidRPr="0030232C" w14:paraId="426668BC" w14:textId="77777777" w:rsidTr="00CB5185">
        <w:trPr>
          <w:trHeight w:hRule="exact" w:val="2608"/>
        </w:trPr>
        <w:tc>
          <w:tcPr>
            <w:tcW w:w="4820" w:type="dxa"/>
          </w:tcPr>
          <w:p w14:paraId="426668BB" w14:textId="55953324" w:rsidR="00533456" w:rsidRPr="00957F66" w:rsidRDefault="00742548" w:rsidP="003B3051">
            <w:pPr>
              <w:pStyle w:val="Adres"/>
              <w:framePr w:hSpace="0" w:wrap="auto" w:vAnchor="margin" w:hAnchor="text" w:xAlign="left" w:yAlign="inline"/>
              <w:suppressOverlap w:val="0"/>
              <w:rPr>
                <w:sz w:val="22"/>
                <w:szCs w:val="22"/>
                <w:lang w:val="nl-BE"/>
              </w:rPr>
            </w:pPr>
            <w:r>
              <w:rPr>
                <w:lang w:val="nl-NL"/>
              </w:rPr>
              <w:t>Aan de kandidaat indieners</w:t>
            </w:r>
          </w:p>
        </w:tc>
      </w:tr>
    </w:tbl>
    <w:p w14:paraId="426668BD" w14:textId="77777777" w:rsidR="003801A1" w:rsidRDefault="003801A1" w:rsidP="001E655E">
      <w:pPr>
        <w:pStyle w:val="Referentietitel"/>
      </w:pPr>
    </w:p>
    <w:p w14:paraId="426668BE" w14:textId="77777777" w:rsidR="00CA1EA2" w:rsidRDefault="00CA1EA2" w:rsidP="001E655E">
      <w:pPr>
        <w:pStyle w:val="Referentietitel"/>
      </w:pPr>
    </w:p>
    <w:p w14:paraId="426668BF" w14:textId="77777777" w:rsidR="00CA1EA2" w:rsidRDefault="00CA1EA2" w:rsidP="001E655E">
      <w:pPr>
        <w:pStyle w:val="Referentietitel"/>
      </w:pPr>
    </w:p>
    <w:p w14:paraId="426668C0" w14:textId="77777777" w:rsidR="00CA1EA2" w:rsidRDefault="00CA1EA2" w:rsidP="001E655E">
      <w:pPr>
        <w:pStyle w:val="Referentietitel"/>
      </w:pPr>
    </w:p>
    <w:p w14:paraId="426668C1" w14:textId="77777777" w:rsidR="00CA1EA2" w:rsidRDefault="00CA1EA2" w:rsidP="001E655E">
      <w:pPr>
        <w:pStyle w:val="Referentietitel"/>
      </w:pPr>
    </w:p>
    <w:p w14:paraId="426668C2" w14:textId="77777777" w:rsidR="00CA1EA2" w:rsidRDefault="00CA1EA2" w:rsidP="001E655E">
      <w:pPr>
        <w:pStyle w:val="Referentietitel"/>
      </w:pPr>
    </w:p>
    <w:p w14:paraId="426668C3" w14:textId="77777777" w:rsidR="00CA1EA2" w:rsidRDefault="00CA1EA2" w:rsidP="001E655E">
      <w:pPr>
        <w:pStyle w:val="Referentietitel"/>
      </w:pPr>
    </w:p>
    <w:p w14:paraId="426668C4" w14:textId="77777777" w:rsidR="00CA1EA2" w:rsidRDefault="00CA1EA2" w:rsidP="001E655E">
      <w:pPr>
        <w:pStyle w:val="Referentietitel"/>
      </w:pPr>
    </w:p>
    <w:p w14:paraId="426668C5" w14:textId="77777777" w:rsidR="00654524" w:rsidRDefault="00654524" w:rsidP="001E655E">
      <w:pPr>
        <w:pStyle w:val="Referentietitel"/>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1559"/>
        <w:gridCol w:w="2126"/>
        <w:gridCol w:w="1231"/>
      </w:tblGrid>
      <w:tr w:rsidR="00654524" w14:paraId="426668CA" w14:textId="77777777" w:rsidTr="0035424E">
        <w:tc>
          <w:tcPr>
            <w:tcW w:w="2660" w:type="dxa"/>
          </w:tcPr>
          <w:p w14:paraId="426668C6" w14:textId="77777777" w:rsidR="00654524" w:rsidRDefault="00654524" w:rsidP="003B3051">
            <w:pPr>
              <w:pStyle w:val="Referentietitel"/>
              <w:ind w:left="-114"/>
            </w:pPr>
            <w:r w:rsidRPr="00460357">
              <w:t xml:space="preserve">uw </w:t>
            </w:r>
            <w:r w:rsidRPr="00DA2546">
              <w:t>bericht</w:t>
            </w:r>
            <w:r w:rsidRPr="00460357">
              <w:t xml:space="preserve"> </w:t>
            </w:r>
            <w:r w:rsidRPr="001E655E">
              <w:t>van</w:t>
            </w:r>
          </w:p>
        </w:tc>
        <w:tc>
          <w:tcPr>
            <w:tcW w:w="1559" w:type="dxa"/>
          </w:tcPr>
          <w:p w14:paraId="426668C7" w14:textId="77777777" w:rsidR="00654524" w:rsidRDefault="00654524" w:rsidP="003B3051">
            <w:pPr>
              <w:pStyle w:val="Referentietitel"/>
              <w:ind w:left="-114"/>
            </w:pPr>
            <w:r w:rsidRPr="00460357">
              <w:t>uw kenmerk</w:t>
            </w:r>
          </w:p>
        </w:tc>
        <w:tc>
          <w:tcPr>
            <w:tcW w:w="2126" w:type="dxa"/>
          </w:tcPr>
          <w:p w14:paraId="426668C8" w14:textId="77777777" w:rsidR="00654524" w:rsidRDefault="00654524" w:rsidP="001E655E">
            <w:pPr>
              <w:pStyle w:val="Referentietitel"/>
            </w:pPr>
            <w:r w:rsidRPr="00460357">
              <w:t>ons kenmerk</w:t>
            </w:r>
          </w:p>
        </w:tc>
        <w:tc>
          <w:tcPr>
            <w:tcW w:w="1231" w:type="dxa"/>
          </w:tcPr>
          <w:p w14:paraId="426668C9" w14:textId="77777777" w:rsidR="00654524" w:rsidRDefault="00654524" w:rsidP="001E655E">
            <w:pPr>
              <w:pStyle w:val="Referentietitel"/>
            </w:pPr>
            <w:r w:rsidRPr="00460357">
              <w:t>bijlagen</w:t>
            </w:r>
          </w:p>
        </w:tc>
      </w:tr>
      <w:tr w:rsidR="00654524" w14:paraId="426668CF" w14:textId="77777777" w:rsidTr="0035424E">
        <w:tc>
          <w:tcPr>
            <w:tcW w:w="2660" w:type="dxa"/>
          </w:tcPr>
          <w:p w14:paraId="426668CB" w14:textId="29BC9DE4" w:rsidR="00654524" w:rsidRPr="0035424E" w:rsidRDefault="00654524" w:rsidP="003B3051">
            <w:pPr>
              <w:pStyle w:val="Referentietitel"/>
              <w:ind w:left="-114"/>
              <w:rPr>
                <w:rFonts w:ascii="FlandersArtSans-Regular" w:hAnsi="FlandersArtSans-Regular"/>
              </w:rPr>
            </w:pPr>
          </w:p>
        </w:tc>
        <w:tc>
          <w:tcPr>
            <w:tcW w:w="1559" w:type="dxa"/>
          </w:tcPr>
          <w:p w14:paraId="426668CC" w14:textId="4401F2EB" w:rsidR="00654524" w:rsidRPr="0035424E" w:rsidRDefault="00654524" w:rsidP="003B3051">
            <w:pPr>
              <w:pStyle w:val="Referentietitel"/>
              <w:ind w:left="-114"/>
              <w:rPr>
                <w:rFonts w:ascii="FlandersArtSans-Regular" w:hAnsi="FlandersArtSans-Regular"/>
              </w:rPr>
            </w:pPr>
          </w:p>
        </w:tc>
        <w:tc>
          <w:tcPr>
            <w:tcW w:w="2126" w:type="dxa"/>
          </w:tcPr>
          <w:p w14:paraId="426668CD" w14:textId="19D0F8F7" w:rsidR="00654524" w:rsidRPr="0035424E" w:rsidRDefault="00654524" w:rsidP="001E655E">
            <w:pPr>
              <w:pStyle w:val="Referentietitel"/>
              <w:rPr>
                <w:rFonts w:ascii="FlandersArtSans-Regular" w:hAnsi="FlandersArtSans-Regular"/>
              </w:rPr>
            </w:pPr>
          </w:p>
        </w:tc>
        <w:tc>
          <w:tcPr>
            <w:tcW w:w="1231" w:type="dxa"/>
          </w:tcPr>
          <w:p w14:paraId="426668CE" w14:textId="15140C84" w:rsidR="00654524" w:rsidRPr="0035424E" w:rsidRDefault="006A58DE" w:rsidP="001E655E">
            <w:pPr>
              <w:pStyle w:val="Referentietitel"/>
              <w:rPr>
                <w:rFonts w:ascii="FlandersArtSans-Regular" w:hAnsi="FlandersArtSans-Regular"/>
              </w:rPr>
            </w:pPr>
            <w:r>
              <w:rPr>
                <w:rFonts w:ascii="FlandersArtSans-Regular" w:hAnsi="FlandersArtSans-Regular"/>
              </w:rPr>
              <w:t>6</w:t>
            </w:r>
          </w:p>
        </w:tc>
      </w:tr>
      <w:tr w:rsidR="00654524" w14:paraId="426668D4" w14:textId="77777777" w:rsidTr="0035424E">
        <w:tc>
          <w:tcPr>
            <w:tcW w:w="2660" w:type="dxa"/>
          </w:tcPr>
          <w:p w14:paraId="426668D0" w14:textId="77777777" w:rsidR="00654524" w:rsidRDefault="00654524" w:rsidP="003B3051">
            <w:pPr>
              <w:pStyle w:val="Referentietitel"/>
              <w:ind w:left="-114"/>
            </w:pPr>
            <w:r w:rsidRPr="00460357">
              <w:t>vragen naar/e-mail</w:t>
            </w:r>
          </w:p>
        </w:tc>
        <w:tc>
          <w:tcPr>
            <w:tcW w:w="1559" w:type="dxa"/>
          </w:tcPr>
          <w:p w14:paraId="426668D1" w14:textId="77777777" w:rsidR="00654524" w:rsidRDefault="00654524" w:rsidP="003B3051">
            <w:pPr>
              <w:pStyle w:val="Referentietitel"/>
              <w:ind w:left="-114"/>
            </w:pPr>
          </w:p>
        </w:tc>
        <w:tc>
          <w:tcPr>
            <w:tcW w:w="2126" w:type="dxa"/>
          </w:tcPr>
          <w:p w14:paraId="426668D2" w14:textId="77777777" w:rsidR="00654524" w:rsidRDefault="00654524" w:rsidP="001E655E">
            <w:pPr>
              <w:pStyle w:val="Referentietitel"/>
            </w:pPr>
            <w:r w:rsidRPr="00460357">
              <w:t>telefoonnummer</w:t>
            </w:r>
          </w:p>
        </w:tc>
        <w:tc>
          <w:tcPr>
            <w:tcW w:w="1231" w:type="dxa"/>
          </w:tcPr>
          <w:p w14:paraId="426668D3" w14:textId="77777777" w:rsidR="00654524" w:rsidRDefault="00654524" w:rsidP="001E655E">
            <w:pPr>
              <w:pStyle w:val="Referentietitel"/>
            </w:pPr>
            <w:r>
              <w:t>datum</w:t>
            </w:r>
          </w:p>
        </w:tc>
      </w:tr>
      <w:tr w:rsidR="00654524" w14:paraId="426668D8" w14:textId="77777777" w:rsidTr="0035424E">
        <w:tc>
          <w:tcPr>
            <w:tcW w:w="4219" w:type="dxa"/>
            <w:gridSpan w:val="2"/>
          </w:tcPr>
          <w:p w14:paraId="426668D5" w14:textId="66126459" w:rsidR="00654524" w:rsidRPr="0035424E" w:rsidRDefault="008A0B41" w:rsidP="003B3051">
            <w:pPr>
              <w:pStyle w:val="Referentietitel"/>
              <w:ind w:left="-114"/>
              <w:rPr>
                <w:rFonts w:ascii="FlandersArtSans-Regular" w:hAnsi="FlandersArtSans-Regular"/>
              </w:rPr>
            </w:pPr>
            <w:r>
              <w:rPr>
                <w:rFonts w:ascii="FlandersArtSans-Regular" w:hAnsi="FlandersArtSans-Regular"/>
              </w:rPr>
              <w:t>Anton Derks</w:t>
            </w:r>
          </w:p>
        </w:tc>
        <w:tc>
          <w:tcPr>
            <w:tcW w:w="2126" w:type="dxa"/>
          </w:tcPr>
          <w:p w14:paraId="426668D6" w14:textId="4D21CE6E" w:rsidR="00654524" w:rsidRPr="0035424E" w:rsidRDefault="008A0B41" w:rsidP="001E655E">
            <w:pPr>
              <w:pStyle w:val="Referentietitel"/>
              <w:rPr>
                <w:rFonts w:ascii="FlandersArtSans-Regular" w:hAnsi="FlandersArtSans-Regular"/>
              </w:rPr>
            </w:pPr>
            <w:r>
              <w:rPr>
                <w:rFonts w:ascii="FlandersArtSans-Regular" w:hAnsi="FlandersArtSans-Regular"/>
              </w:rPr>
              <w:t>02/5539593</w:t>
            </w:r>
          </w:p>
        </w:tc>
        <w:tc>
          <w:tcPr>
            <w:tcW w:w="1231" w:type="dxa"/>
          </w:tcPr>
          <w:p w14:paraId="426668D7" w14:textId="736A3F8D" w:rsidR="00654524" w:rsidRPr="00654524" w:rsidRDefault="00654524" w:rsidP="00654524">
            <w:pPr>
              <w:pStyle w:val="Referentietitel"/>
              <w:rPr>
                <w:rFonts w:ascii="FlandersArtSans-Regular" w:hAnsi="FlandersArtSans-Regular"/>
              </w:rPr>
            </w:pPr>
          </w:p>
        </w:tc>
      </w:tr>
      <w:tr w:rsidR="00654524" w14:paraId="426668DC" w14:textId="77777777" w:rsidTr="0035424E">
        <w:tc>
          <w:tcPr>
            <w:tcW w:w="4219" w:type="dxa"/>
            <w:gridSpan w:val="2"/>
          </w:tcPr>
          <w:p w14:paraId="426668D9" w14:textId="5640654F" w:rsidR="00654524" w:rsidRPr="003B3051" w:rsidRDefault="008A0B41" w:rsidP="003B3051">
            <w:pPr>
              <w:pStyle w:val="Referentietitel"/>
              <w:ind w:left="-106"/>
              <w:rPr>
                <w:rFonts w:ascii="Flanders Art Sans" w:hAnsi="Flanders Art Sans"/>
              </w:rPr>
            </w:pPr>
            <w:r>
              <w:rPr>
                <w:rFonts w:ascii="Flanders Art Sans" w:hAnsi="Flanders Art Sans"/>
              </w:rPr>
              <w:t>Anton.Derks@ond.vlaanderen.be</w:t>
            </w:r>
          </w:p>
        </w:tc>
        <w:tc>
          <w:tcPr>
            <w:tcW w:w="2126" w:type="dxa"/>
          </w:tcPr>
          <w:p w14:paraId="426668DA" w14:textId="77777777" w:rsidR="00654524" w:rsidRDefault="00654524" w:rsidP="001E655E">
            <w:pPr>
              <w:pStyle w:val="Referentietitel"/>
            </w:pPr>
          </w:p>
        </w:tc>
        <w:tc>
          <w:tcPr>
            <w:tcW w:w="1231" w:type="dxa"/>
          </w:tcPr>
          <w:p w14:paraId="426668DB" w14:textId="77777777" w:rsidR="00654524" w:rsidRDefault="00654524" w:rsidP="001E655E">
            <w:pPr>
              <w:pStyle w:val="Referentietitel"/>
            </w:pPr>
          </w:p>
        </w:tc>
      </w:tr>
    </w:tbl>
    <w:p w14:paraId="426668DD" w14:textId="4EEC9C80" w:rsidR="00A40759" w:rsidRPr="00EC7320" w:rsidRDefault="00FA4DFA" w:rsidP="00EC7320">
      <w:pPr>
        <w:pStyle w:val="Betreft"/>
        <w:sectPr w:rsidR="00A40759" w:rsidRPr="00EC7320" w:rsidSect="004C31E5">
          <w:headerReference w:type="default" r:id="rId11"/>
          <w:footerReference w:type="first" r:id="rId12"/>
          <w:type w:val="continuous"/>
          <w:pgSz w:w="11906" w:h="16838" w:code="9"/>
          <w:pgMar w:top="2608" w:right="851" w:bottom="2552" w:left="1134" w:header="851" w:footer="851" w:gutter="0"/>
          <w:cols w:space="708"/>
          <w:titlePg/>
          <w:docGrid w:linePitch="360"/>
        </w:sectPr>
      </w:pPr>
      <w:r w:rsidRPr="00EC7320">
        <w:t>Oproep tot het indienen van een kandidatuur voor de</w:t>
      </w:r>
      <w:r w:rsidR="00D9613C">
        <w:t xml:space="preserve"> onderzoeks- en ontwikkelingsopdracht (O&amp;O)</w:t>
      </w:r>
      <w:r w:rsidRPr="00EC7320">
        <w:t xml:space="preserve"> </w:t>
      </w:r>
      <w:r w:rsidR="00D9613C">
        <w:t>‘</w:t>
      </w:r>
      <w:r w:rsidRPr="00EC7320">
        <w:t>Vlaamse implementatie van de tweede cycl</w:t>
      </w:r>
      <w:r w:rsidR="008A0B41" w:rsidRPr="00EC7320">
        <w:t>us van PIAAC</w:t>
      </w:r>
      <w:r w:rsidR="00D9613C">
        <w:t>’ (2018-2023)</w:t>
      </w:r>
    </w:p>
    <w:p w14:paraId="24E50726" w14:textId="41ABA053" w:rsidR="008A0B41" w:rsidRPr="008A0B41" w:rsidRDefault="008A0B41" w:rsidP="008A0B41">
      <w:pPr>
        <w:pStyle w:val="Kop1"/>
      </w:pPr>
      <w:r w:rsidRPr="008A0B41">
        <w:t>Inleiding</w:t>
      </w:r>
    </w:p>
    <w:p w14:paraId="457C60F2" w14:textId="407B6956" w:rsidR="008675D7" w:rsidRDefault="008A0B41" w:rsidP="008A0B41">
      <w:r>
        <w:t xml:space="preserve">Het </w:t>
      </w:r>
      <w:proofErr w:type="spellStart"/>
      <w:r w:rsidR="00041C70">
        <w:rPr>
          <w:i/>
        </w:rPr>
        <w:t>Programme</w:t>
      </w:r>
      <w:proofErr w:type="spellEnd"/>
      <w:r w:rsidRPr="006B2D51">
        <w:rPr>
          <w:i/>
        </w:rPr>
        <w:t xml:space="preserve"> </w:t>
      </w:r>
      <w:proofErr w:type="spellStart"/>
      <w:r w:rsidRPr="006B2D51">
        <w:rPr>
          <w:i/>
        </w:rPr>
        <w:t>for</w:t>
      </w:r>
      <w:proofErr w:type="spellEnd"/>
      <w:r w:rsidRPr="006B2D51">
        <w:rPr>
          <w:i/>
        </w:rPr>
        <w:t xml:space="preserve"> </w:t>
      </w:r>
      <w:proofErr w:type="spellStart"/>
      <w:r w:rsidRPr="006B2D51">
        <w:rPr>
          <w:i/>
        </w:rPr>
        <w:t>the</w:t>
      </w:r>
      <w:proofErr w:type="spellEnd"/>
      <w:r w:rsidRPr="006B2D51">
        <w:rPr>
          <w:i/>
        </w:rPr>
        <w:t xml:space="preserve"> International Assessment of Adult </w:t>
      </w:r>
      <w:proofErr w:type="spellStart"/>
      <w:r w:rsidRPr="006B2D51">
        <w:rPr>
          <w:i/>
        </w:rPr>
        <w:t>Competencies</w:t>
      </w:r>
      <w:proofErr w:type="spellEnd"/>
      <w:r>
        <w:t xml:space="preserve"> (</w:t>
      </w:r>
      <w:r w:rsidR="008675D7">
        <w:t>PIAAC</w:t>
      </w:r>
      <w:r>
        <w:t>)</w:t>
      </w:r>
      <w:r w:rsidR="008675D7">
        <w:t xml:space="preserve">, ook wel de </w:t>
      </w:r>
      <w:r w:rsidR="008675D7" w:rsidRPr="00377C10">
        <w:rPr>
          <w:i/>
        </w:rPr>
        <w:t>Survey of Adult Skills</w:t>
      </w:r>
      <w:r w:rsidR="008675D7">
        <w:t xml:space="preserve"> genoemd, is een programma van de OESO. In dit onderzoek wo</w:t>
      </w:r>
      <w:r w:rsidR="008675D7" w:rsidRPr="00CF5AE9">
        <w:t xml:space="preserve">rden </w:t>
      </w:r>
      <w:r w:rsidR="00C461FF">
        <w:t>personen</w:t>
      </w:r>
      <w:r w:rsidR="00C461FF" w:rsidRPr="00CF5AE9">
        <w:t xml:space="preserve"> </w:t>
      </w:r>
      <w:r w:rsidR="008675D7" w:rsidRPr="00CF5AE9">
        <w:t xml:space="preserve">tussen 16 en 65 jaar uitvoerig getest op geletterdheid, gecijferdheid en probleemoplossend vermogen. Deze </w:t>
      </w:r>
      <w:r w:rsidR="00C461FF" w:rsidRPr="00CF5AE9">
        <w:t xml:space="preserve">vaardigheden </w:t>
      </w:r>
      <w:r w:rsidR="008675D7" w:rsidRPr="00CF5AE9">
        <w:t xml:space="preserve">worden beschouwd als basisvaardigheden voor </w:t>
      </w:r>
      <w:r>
        <w:t xml:space="preserve">actieve </w:t>
      </w:r>
      <w:r w:rsidR="008675D7" w:rsidRPr="00CF5AE9">
        <w:t xml:space="preserve">deelname aan de samenleving en voor de ontwikkeling van andere vaardigheden. Daarnaast </w:t>
      </w:r>
      <w:r w:rsidR="008675D7">
        <w:t>levert</w:t>
      </w:r>
      <w:r w:rsidR="008675D7" w:rsidRPr="00CF5AE9">
        <w:t xml:space="preserve"> PIAAC ook informatie over de mate waarin deze en andere </w:t>
      </w:r>
      <w:r w:rsidR="00C461FF" w:rsidRPr="00CF5AE9">
        <w:t>vaardigheden</w:t>
      </w:r>
      <w:r w:rsidR="00C461FF" w:rsidRPr="00CF5AE9" w:rsidDel="00C461FF">
        <w:t xml:space="preserve"> </w:t>
      </w:r>
      <w:r w:rsidR="008675D7" w:rsidRPr="00CF5AE9">
        <w:t xml:space="preserve">gebruikt worden op het werk. </w:t>
      </w:r>
      <w:r w:rsidR="001470E8">
        <w:t>Het onderzoek peilt ook naar sociale en emotionele vaardigheden die een invloed hebben op het maatschappelijk functioneren en op het succes op de arbeidsmarkt.</w:t>
      </w:r>
      <w:r w:rsidR="001470E8" w:rsidRPr="00CF5AE9">
        <w:t xml:space="preserve"> </w:t>
      </w:r>
      <w:r w:rsidR="008675D7" w:rsidRPr="00CF5AE9">
        <w:t>Het betreft internationaal vergelijkend onderzoek met een strategische relevantie.</w:t>
      </w:r>
    </w:p>
    <w:p w14:paraId="4FA00997" w14:textId="77777777" w:rsidR="008675D7" w:rsidRDefault="008675D7" w:rsidP="008A0B41"/>
    <w:p w14:paraId="499CD25A" w14:textId="2E17F841" w:rsidR="008675D7" w:rsidRDefault="008675D7" w:rsidP="008A0B41">
      <w:r>
        <w:t xml:space="preserve">Vlaanderen nam deel aan de eerste cyclus van PIAAC (2012) en aan </w:t>
      </w:r>
      <w:r w:rsidR="00C461FF">
        <w:t xml:space="preserve">de </w:t>
      </w:r>
      <w:r>
        <w:t xml:space="preserve">voorloper IALS (1997). PIAAC </w:t>
      </w:r>
      <w:r w:rsidR="008A0B41">
        <w:t xml:space="preserve">heeft een belangrijke status opgebouwd. Het </w:t>
      </w:r>
      <w:r>
        <w:t xml:space="preserve">is uniek omdat het de enige bron is die de </w:t>
      </w:r>
      <w:r w:rsidR="00C461FF" w:rsidRPr="00CF5AE9">
        <w:t>vaardigheden</w:t>
      </w:r>
      <w:r w:rsidR="00C461FF" w:rsidDel="00C461FF">
        <w:t xml:space="preserve"> </w:t>
      </w:r>
      <w:r>
        <w:t>van de volwassen bevolking</w:t>
      </w:r>
      <w:r w:rsidR="008A0B41">
        <w:t xml:space="preserve"> via een ‘direct assessment’</w:t>
      </w:r>
      <w:r>
        <w:t xml:space="preserve"> internationaal in kaart brengt. De Europese Commissie erkent PIAAC als cruciaal onderdeel van haar indicatorenprogramma en gebruikt de gegevens als input voor diverse beleidsdossiers, waaronder de Vaardighedenagenda. Op OESO-niveau is PIAAC een cruciale bron voor indicatoren en beleid (o.a. Skills </w:t>
      </w:r>
      <w:proofErr w:type="spellStart"/>
      <w:r>
        <w:t>Strategy</w:t>
      </w:r>
      <w:proofErr w:type="spellEnd"/>
      <w:r>
        <w:t>). De PIAAC data</w:t>
      </w:r>
      <w:r w:rsidR="00ED140B">
        <w:t xml:space="preserve"> van de eerste cyclus</w:t>
      </w:r>
      <w:r>
        <w:t xml:space="preserve"> werden ook gebruikt in meer dan 300 wetenschappelijke artikels.</w:t>
      </w:r>
    </w:p>
    <w:p w14:paraId="6B202150" w14:textId="77777777" w:rsidR="008A0B41" w:rsidRDefault="008A0B41" w:rsidP="008A0B41">
      <w:pPr>
        <w:rPr>
          <w:rFonts w:ascii="Arial" w:hAnsi="Arial" w:cs="Arial"/>
        </w:rPr>
      </w:pPr>
    </w:p>
    <w:p w14:paraId="7E07D063" w14:textId="60D0DA46" w:rsidR="00FA4DFA" w:rsidRPr="009F654F" w:rsidRDefault="008675D7" w:rsidP="008A0B41">
      <w:r>
        <w:lastRenderedPageBreak/>
        <w:t xml:space="preserve">Op Vlaams niveau worden de gegevens onder meer </w:t>
      </w:r>
      <w:r w:rsidR="00ED140B">
        <w:t>gebruikt voor</w:t>
      </w:r>
      <w:r>
        <w:t xml:space="preserve"> dossiers en thema’s met betrekking tot levenslang leren, geletterdheid, het competentieniveau van het arbeidsaanbod en digitale vaardigheden. In het </w:t>
      </w:r>
      <w:r w:rsidRPr="00324850">
        <w:t>nieuwe Strategisch Plan Geletterdheid dat op 15 september 2017 werd goedgekeurd door de Vlaamse Regering wordt het belang van deelname aan internationale onderzoeken op het vlak</w:t>
      </w:r>
      <w:r w:rsidR="008A0B41">
        <w:t xml:space="preserve"> van geletterdheid onderstreept en werden nieuwe</w:t>
      </w:r>
      <w:r w:rsidRPr="00324850">
        <w:t xml:space="preserve"> streefcijfers geformuleerd op basis van de PIAAC-resultaten</w:t>
      </w:r>
      <w:r>
        <w:t>.</w:t>
      </w:r>
    </w:p>
    <w:p w14:paraId="0152AA03" w14:textId="2CA799C2" w:rsidR="00FA4DFA" w:rsidRDefault="008A0B41" w:rsidP="009F654F">
      <w:pPr>
        <w:pStyle w:val="Kop1"/>
      </w:pPr>
      <w:r>
        <w:t>Situering van de opdracht</w:t>
      </w:r>
    </w:p>
    <w:p w14:paraId="6F16BE54" w14:textId="2EA29CD4" w:rsidR="009F654F" w:rsidRPr="00DA4F6A" w:rsidRDefault="009F654F" w:rsidP="00FA308C">
      <w:r>
        <w:t>De</w:t>
      </w:r>
      <w:r w:rsidR="00742548">
        <w:t xml:space="preserve"> internationale activiteiten van de</w:t>
      </w:r>
      <w:r>
        <w:t xml:space="preserve"> tweede cyclus van het</w:t>
      </w:r>
      <w:r w:rsidR="00742548">
        <w:t xml:space="preserve"> PIAAC programma van de OESO zijn</w:t>
      </w:r>
      <w:r w:rsidRPr="00DA4F6A">
        <w:t xml:space="preserve"> </w:t>
      </w:r>
      <w:r>
        <w:t>begin 2018 opgestart</w:t>
      </w:r>
      <w:r w:rsidRPr="00DA4F6A">
        <w:t xml:space="preserve">. De internationale </w:t>
      </w:r>
      <w:r w:rsidR="00387A46">
        <w:t>projectwerkzaamheden</w:t>
      </w:r>
      <w:r w:rsidRPr="00DA4F6A">
        <w:t xml:space="preserve"> worden gecoördineerd door een internationaal consortium onder leiding van </w:t>
      </w:r>
      <w:proofErr w:type="spellStart"/>
      <w:r w:rsidRPr="00DA4F6A">
        <w:t>Educational</w:t>
      </w:r>
      <w:proofErr w:type="spellEnd"/>
      <w:r w:rsidRPr="00DA4F6A">
        <w:t xml:space="preserve"> </w:t>
      </w:r>
      <w:proofErr w:type="spellStart"/>
      <w:r w:rsidRPr="00DA4F6A">
        <w:t>Testing</w:t>
      </w:r>
      <w:proofErr w:type="spellEnd"/>
      <w:r w:rsidRPr="00DA4F6A">
        <w:t xml:space="preserve"> Service (ETS). Het internationaal consortium is </w:t>
      </w:r>
      <w:r w:rsidR="0049240A">
        <w:t xml:space="preserve">onder meer </w:t>
      </w:r>
      <w:r w:rsidR="00FA308C">
        <w:t xml:space="preserve">verantwoordelijk voor </w:t>
      </w:r>
      <w:r w:rsidRPr="00DA4F6A">
        <w:t xml:space="preserve"> het </w:t>
      </w:r>
      <w:r w:rsidR="0049240A">
        <w:t xml:space="preserve">internationaal project management, het sample en survey design, </w:t>
      </w:r>
      <w:r w:rsidR="000649C5">
        <w:t>de ontwikkeling</w:t>
      </w:r>
      <w:r w:rsidRPr="00DA4F6A">
        <w:t xml:space="preserve"> van</w:t>
      </w:r>
      <w:r w:rsidR="0049240A">
        <w:t xml:space="preserve"> het </w:t>
      </w:r>
      <w:r w:rsidR="00C461FF">
        <w:t xml:space="preserve">raamwerk </w:t>
      </w:r>
      <w:r w:rsidR="0049240A">
        <w:t>en</w:t>
      </w:r>
      <w:r w:rsidRPr="00DA4F6A">
        <w:t xml:space="preserve"> de instrumenten</w:t>
      </w:r>
      <w:r w:rsidR="000649C5">
        <w:t xml:space="preserve"> (</w:t>
      </w:r>
      <w:r w:rsidR="006C06C6">
        <w:t>assessment</w:t>
      </w:r>
      <w:r w:rsidR="00C461FF">
        <w:t xml:space="preserve"> </w:t>
      </w:r>
      <w:r w:rsidR="00E5614B">
        <w:t xml:space="preserve">van de </w:t>
      </w:r>
      <w:r w:rsidR="006C06C6">
        <w:t xml:space="preserve">vaardigheden </w:t>
      </w:r>
      <w:r w:rsidR="00E5614B">
        <w:t>en</w:t>
      </w:r>
      <w:r w:rsidR="000649C5">
        <w:t xml:space="preserve"> achtergrondvragenlijst)</w:t>
      </w:r>
      <w:r w:rsidRPr="00DA4F6A">
        <w:t xml:space="preserve">, de bepaling </w:t>
      </w:r>
      <w:r w:rsidR="006B2D51">
        <w:t>en controle</w:t>
      </w:r>
      <w:r w:rsidR="0049240A">
        <w:t xml:space="preserve"> </w:t>
      </w:r>
      <w:r w:rsidRPr="00DA4F6A">
        <w:t>van</w:t>
      </w:r>
      <w:r w:rsidR="00FA308C">
        <w:t xml:space="preserve"> de</w:t>
      </w:r>
      <w:r w:rsidRPr="00DA4F6A">
        <w:t xml:space="preserve"> </w:t>
      </w:r>
      <w:r w:rsidR="006B2D51">
        <w:t>technische richtlijnen en standaarden</w:t>
      </w:r>
      <w:r w:rsidRPr="00DA4F6A">
        <w:t xml:space="preserve">, </w:t>
      </w:r>
      <w:r w:rsidR="000649C5">
        <w:t xml:space="preserve">het data-delivery platform, </w:t>
      </w:r>
      <w:r w:rsidR="00C461FF">
        <w:t xml:space="preserve">de </w:t>
      </w:r>
      <w:r w:rsidRPr="00DA4F6A">
        <w:t xml:space="preserve">data-analyse voor het internationaal rapport en </w:t>
      </w:r>
      <w:r w:rsidR="0083731E">
        <w:t xml:space="preserve">de </w:t>
      </w:r>
      <w:r w:rsidRPr="00DA4F6A">
        <w:t>ondersteuning van de deelnemende landen tijdens de implementatie.</w:t>
      </w:r>
      <w:r w:rsidR="00E9597E">
        <w:t xml:space="preserve"> </w:t>
      </w:r>
      <w:r w:rsidR="00742548" w:rsidRPr="00742548">
        <w:t xml:space="preserve">Meer </w:t>
      </w:r>
      <w:r w:rsidR="00742548">
        <w:t xml:space="preserve">gedetailleerde informatie over de verwachtingen van de OESO ten aanzien van de internationale contractor vindt u in </w:t>
      </w:r>
      <w:r w:rsidR="0057008E">
        <w:t>de bijlagen van deze oproep</w:t>
      </w:r>
      <w:r w:rsidR="00742548" w:rsidRPr="0057008E">
        <w:t>.</w:t>
      </w:r>
    </w:p>
    <w:p w14:paraId="569082CB" w14:textId="77777777" w:rsidR="009F654F" w:rsidRPr="00DA4F6A" w:rsidRDefault="009F654F" w:rsidP="00FA308C"/>
    <w:p w14:paraId="05877547" w14:textId="798330C5" w:rsidR="000649C5" w:rsidRDefault="00C461FF" w:rsidP="00FA308C">
      <w:r>
        <w:t xml:space="preserve">Een </w:t>
      </w:r>
      <w:r w:rsidRPr="00DA4F6A">
        <w:t>National Pro</w:t>
      </w:r>
      <w:r>
        <w:t>ject</w:t>
      </w:r>
      <w:r w:rsidRPr="00DA4F6A">
        <w:t xml:space="preserve"> Manager (NPM)</w:t>
      </w:r>
      <w:r>
        <w:t xml:space="preserve"> coördineert d</w:t>
      </w:r>
      <w:r w:rsidR="009F654F" w:rsidRPr="00DA4F6A">
        <w:t xml:space="preserve">e implementatie in de deelnemende landen . De Vlaamse Overheid </w:t>
      </w:r>
      <w:r>
        <w:t xml:space="preserve">zal </w:t>
      </w:r>
      <w:r w:rsidR="009F654F" w:rsidRPr="00DA4F6A">
        <w:t xml:space="preserve">deelnemen </w:t>
      </w:r>
      <w:r w:rsidR="000649C5">
        <w:t>aan de tweede cyclus (2018-2023)</w:t>
      </w:r>
      <w:r w:rsidR="009F654F" w:rsidRPr="00DA4F6A">
        <w:t xml:space="preserve"> en </w:t>
      </w:r>
      <w:r>
        <w:t xml:space="preserve">vraagt </w:t>
      </w:r>
      <w:r w:rsidR="009F654F" w:rsidRPr="00DA4F6A">
        <w:t xml:space="preserve">met </w:t>
      </w:r>
      <w:r w:rsidR="000649C5">
        <w:t>deze</w:t>
      </w:r>
      <w:r w:rsidR="009F654F" w:rsidRPr="00DA4F6A">
        <w:t xml:space="preserve"> oproep </w:t>
      </w:r>
      <w:r w:rsidR="000649C5">
        <w:t>kandidaturen</w:t>
      </w:r>
      <w:r w:rsidR="009F654F" w:rsidRPr="00DA4F6A">
        <w:t xml:space="preserve"> voor de</w:t>
      </w:r>
      <w:r w:rsidR="000649C5">
        <w:t xml:space="preserve"> Vlaamse</w:t>
      </w:r>
      <w:r w:rsidR="009F654F" w:rsidRPr="00DA4F6A">
        <w:t xml:space="preserve"> National Project Manage</w:t>
      </w:r>
      <w:r w:rsidR="000649C5">
        <w:t>r voor de hele cyclus.</w:t>
      </w:r>
      <w:r w:rsidR="00ED140B">
        <w:t xml:space="preserve"> </w:t>
      </w:r>
    </w:p>
    <w:p w14:paraId="29C56AD9" w14:textId="3553670A" w:rsidR="00CC1A6A" w:rsidRDefault="00CC1A6A" w:rsidP="00FA308C"/>
    <w:p w14:paraId="0518719A" w14:textId="77777777" w:rsidR="00CB586D" w:rsidRDefault="00CC1A6A" w:rsidP="00FA308C">
      <w:r>
        <w:t xml:space="preserve">De NPM moet over belangrijke managementvaardigheden beschikken om zo’n uitgebreid onderzoek in goede banen te leiden. De NPM is de contactpersoon voor het internationaal consortium en volgt vanuit die hoedanigheid nauwgezet het internationale </w:t>
      </w:r>
      <w:proofErr w:type="spellStart"/>
      <w:r>
        <w:t>onderzoekskader</w:t>
      </w:r>
      <w:proofErr w:type="spellEnd"/>
      <w:r>
        <w:t xml:space="preserve"> op. De NPM vertegenwoordigt Vlaanderen ook op de NPM meetings. Bijlage 3 beschrijft de visie van de OESO met betrekking tot het gewenste profiel en de rol van de NPM en de andere leden van het nationale team.</w:t>
      </w:r>
    </w:p>
    <w:p w14:paraId="40EBB337" w14:textId="77777777" w:rsidR="00CB586D" w:rsidRDefault="00CB586D" w:rsidP="00FA308C"/>
    <w:p w14:paraId="569C85F4" w14:textId="609BE648" w:rsidR="006B2D51" w:rsidRDefault="00E5614B" w:rsidP="00FA308C">
      <w:r>
        <w:t xml:space="preserve">De dataverzameling omvat twee periodes. Het </w:t>
      </w:r>
      <w:r w:rsidR="00ED140B">
        <w:t>vooronderzoek</w:t>
      </w:r>
      <w:r>
        <w:t xml:space="preserve"> wordt afgenomen in de maanden april tot en met juni 2020 bij </w:t>
      </w:r>
      <w:r w:rsidR="006B7020">
        <w:t>minimaal 15</w:t>
      </w:r>
      <w:r>
        <w:t xml:space="preserve">00 respondenten. De datacollectie voor het </w:t>
      </w:r>
      <w:r w:rsidR="00ED140B">
        <w:t>hoofdonderzoek omvat</w:t>
      </w:r>
      <w:r>
        <w:t xml:space="preserve"> ongeveer </w:t>
      </w:r>
      <w:r w:rsidR="006B7020">
        <w:t xml:space="preserve">4000 tot </w:t>
      </w:r>
      <w:r>
        <w:t>5000 respondenten</w:t>
      </w:r>
      <w:r w:rsidR="00ED140B">
        <w:t xml:space="preserve"> en</w:t>
      </w:r>
      <w:r>
        <w:t xml:space="preserve"> loopt van augustus</w:t>
      </w:r>
      <w:r w:rsidR="00ED140B">
        <w:t xml:space="preserve"> 2021 tot en met maart 2021. Zowel het vooronderzoek als het hoofdonderzoek betreft</w:t>
      </w:r>
      <w:r>
        <w:t xml:space="preserve"> individuele face-</w:t>
      </w:r>
      <w:proofErr w:type="spellStart"/>
      <w:r>
        <w:t>to</w:t>
      </w:r>
      <w:proofErr w:type="spellEnd"/>
      <w:r>
        <w:t>-face interviews</w:t>
      </w:r>
      <w:r w:rsidR="00ED140B">
        <w:t xml:space="preserve"> en assessments</w:t>
      </w:r>
      <w:r>
        <w:t xml:space="preserve"> bij een representatieve steekproef </w:t>
      </w:r>
      <w:r w:rsidR="00C461FF">
        <w:t xml:space="preserve">uit </w:t>
      </w:r>
      <w:r>
        <w:t xml:space="preserve">de inwoners van het Vlaams Gewest van 16 tot 65 jaar. </w:t>
      </w:r>
      <w:r w:rsidR="00C461FF">
        <w:t xml:space="preserve">Per respondent duurt het </w:t>
      </w:r>
      <w:r w:rsidR="00850871">
        <w:t>assessmentgedeelte (</w:t>
      </w:r>
      <w:proofErr w:type="spellStart"/>
      <w:r w:rsidR="00850871">
        <w:t>literacy</w:t>
      </w:r>
      <w:proofErr w:type="spellEnd"/>
      <w:r w:rsidR="00850871">
        <w:t xml:space="preserve">, </w:t>
      </w:r>
      <w:proofErr w:type="spellStart"/>
      <w:r w:rsidR="00850871">
        <w:t>numeracy</w:t>
      </w:r>
      <w:proofErr w:type="spellEnd"/>
      <w:r w:rsidR="00850871">
        <w:t xml:space="preserve"> en </w:t>
      </w:r>
      <w:proofErr w:type="spellStart"/>
      <w:r w:rsidR="00850871">
        <w:t>adaptive</w:t>
      </w:r>
      <w:proofErr w:type="spellEnd"/>
      <w:r w:rsidR="00850871">
        <w:t xml:space="preserve"> </w:t>
      </w:r>
      <w:proofErr w:type="spellStart"/>
      <w:r w:rsidR="00850871">
        <w:t>problem</w:t>
      </w:r>
      <w:proofErr w:type="spellEnd"/>
      <w:r w:rsidR="00850871">
        <w:t xml:space="preserve"> </w:t>
      </w:r>
      <w:proofErr w:type="spellStart"/>
      <w:r w:rsidR="00850871">
        <w:t>solving</w:t>
      </w:r>
      <w:proofErr w:type="spellEnd"/>
      <w:r w:rsidR="00850871">
        <w:t>) ongeveer 60 minuten</w:t>
      </w:r>
      <w:r w:rsidR="00C461FF">
        <w:t xml:space="preserve"> en</w:t>
      </w:r>
      <w:r w:rsidR="00850871">
        <w:t xml:space="preserve"> de afname van de achtergrondvragenlijst ongeveer </w:t>
      </w:r>
      <w:r w:rsidR="00DC715D">
        <w:t>30 tot 45 minuten</w:t>
      </w:r>
      <w:r w:rsidR="00850871">
        <w:t xml:space="preserve">. </w:t>
      </w:r>
      <w:r w:rsidR="00147BD0">
        <w:t>De</w:t>
      </w:r>
      <w:r w:rsidR="00DC715D">
        <w:t xml:space="preserve"> survey</w:t>
      </w:r>
      <w:r w:rsidR="00147BD0">
        <w:t xml:space="preserve"> </w:t>
      </w:r>
      <w:r w:rsidR="00DC715D">
        <w:t>(</w:t>
      </w:r>
      <w:r w:rsidR="00147BD0">
        <w:t xml:space="preserve">interviews en </w:t>
      </w:r>
      <w:r w:rsidR="00ED140B">
        <w:t>asse</w:t>
      </w:r>
      <w:r w:rsidR="00147BD0">
        <w:t>ss</w:t>
      </w:r>
      <w:r w:rsidR="00ED140B">
        <w:t>ment</w:t>
      </w:r>
      <w:r w:rsidR="00DC715D">
        <w:t>) wordt</w:t>
      </w:r>
      <w:r w:rsidR="00ED140B">
        <w:t xml:space="preserve"> bij de mensen thuis afgenomen. </w:t>
      </w:r>
      <w:r w:rsidR="00B65ACA">
        <w:t>Op de verwerking van persoonsgegevens is de algemene verordening persoonsgegevens van toepassing (</w:t>
      </w:r>
      <w:r w:rsidR="00B65ACA" w:rsidRPr="00B65ACA">
        <w:t xml:space="preserve">Verordening (EU) 2016/679 van 27 april 2016 van het Europees Parlement en de Raad Betreffende de bescherming van natuurlijke personen in verband met </w:t>
      </w:r>
      <w:r w:rsidR="00B65ACA" w:rsidRPr="00B65ACA">
        <w:lastRenderedPageBreak/>
        <w:t>de verwerking van persoonsgegevens en betreffende het vrije verkeer van die gegevens en tot intrekking van Richtlijn 95/46/EG</w:t>
      </w:r>
      <w:r w:rsidR="00B65ACA">
        <w:t>).</w:t>
      </w:r>
    </w:p>
    <w:p w14:paraId="709E7828" w14:textId="1B7BBD59" w:rsidR="00147BD0" w:rsidRDefault="00147BD0" w:rsidP="00FA308C"/>
    <w:p w14:paraId="751BC4A3" w14:textId="18EE2703" w:rsidR="00147BD0" w:rsidRDefault="00147BD0" w:rsidP="00FA308C">
      <w:r>
        <w:t>De tweede cyclus van PIAAC toont grote gelijkenissen met de eerste cyclus. Toch zijn er belangrijke vernieuwingen. Het concept</w:t>
      </w:r>
      <w:r w:rsidR="00BF2D93">
        <w:t xml:space="preserve"> en </w:t>
      </w:r>
      <w:r w:rsidR="00BB0D82">
        <w:t>het</w:t>
      </w:r>
      <w:r w:rsidR="00BF2D93">
        <w:t xml:space="preserve"> overeenkomstige </w:t>
      </w:r>
      <w:r w:rsidR="00BB0D82">
        <w:t>toetsinstrument</w:t>
      </w:r>
      <w:r>
        <w:t xml:space="preserve"> ‘</w:t>
      </w:r>
      <w:proofErr w:type="spellStart"/>
      <w:r w:rsidRPr="00BB7942">
        <w:rPr>
          <w:i/>
        </w:rPr>
        <w:t>problem</w:t>
      </w:r>
      <w:proofErr w:type="spellEnd"/>
      <w:r w:rsidRPr="00BB7942">
        <w:rPr>
          <w:i/>
        </w:rPr>
        <w:t xml:space="preserve"> </w:t>
      </w:r>
      <w:proofErr w:type="spellStart"/>
      <w:r w:rsidRPr="00BB7942">
        <w:rPr>
          <w:i/>
        </w:rPr>
        <w:t>solving</w:t>
      </w:r>
      <w:proofErr w:type="spellEnd"/>
      <w:r w:rsidRPr="00BB7942">
        <w:rPr>
          <w:i/>
        </w:rPr>
        <w:t xml:space="preserve"> in </w:t>
      </w:r>
      <w:proofErr w:type="spellStart"/>
      <w:r w:rsidRPr="00BB7942">
        <w:rPr>
          <w:i/>
        </w:rPr>
        <w:t>technology</w:t>
      </w:r>
      <w:proofErr w:type="spellEnd"/>
      <w:r w:rsidRPr="00BB7942">
        <w:rPr>
          <w:i/>
        </w:rPr>
        <w:t xml:space="preserve"> </w:t>
      </w:r>
      <w:proofErr w:type="spellStart"/>
      <w:r w:rsidRPr="00BB7942">
        <w:rPr>
          <w:i/>
        </w:rPr>
        <w:t>rich</w:t>
      </w:r>
      <w:proofErr w:type="spellEnd"/>
      <w:r w:rsidRPr="00BB7942">
        <w:rPr>
          <w:i/>
        </w:rPr>
        <w:t xml:space="preserve"> environments’</w:t>
      </w:r>
      <w:r w:rsidR="00BB0D82">
        <w:t xml:space="preserve"> </w:t>
      </w:r>
      <w:r w:rsidR="00850871">
        <w:t xml:space="preserve">uit de eerste cyclus </w:t>
      </w:r>
      <w:r w:rsidR="00BB0D82">
        <w:t>zal herwerkt worden volgens</w:t>
      </w:r>
      <w:r>
        <w:t xml:space="preserve"> het nieuwe concept ‘</w:t>
      </w:r>
      <w:proofErr w:type="spellStart"/>
      <w:r w:rsidRPr="00BF2D93">
        <w:rPr>
          <w:i/>
        </w:rPr>
        <w:t>adaptive</w:t>
      </w:r>
      <w:proofErr w:type="spellEnd"/>
      <w:r w:rsidRPr="00BF2D93">
        <w:rPr>
          <w:i/>
        </w:rPr>
        <w:t xml:space="preserve"> </w:t>
      </w:r>
      <w:proofErr w:type="spellStart"/>
      <w:r w:rsidRPr="00BF2D93">
        <w:rPr>
          <w:i/>
        </w:rPr>
        <w:t>problem</w:t>
      </w:r>
      <w:proofErr w:type="spellEnd"/>
      <w:r w:rsidRPr="00BF2D93">
        <w:rPr>
          <w:i/>
        </w:rPr>
        <w:t xml:space="preserve"> </w:t>
      </w:r>
      <w:proofErr w:type="spellStart"/>
      <w:r w:rsidRPr="00BF2D93">
        <w:rPr>
          <w:i/>
        </w:rPr>
        <w:t>solving</w:t>
      </w:r>
      <w:proofErr w:type="spellEnd"/>
      <w:r w:rsidRPr="00BF2D93">
        <w:rPr>
          <w:i/>
        </w:rPr>
        <w:t>’</w:t>
      </w:r>
      <w:r>
        <w:t>. De module</w:t>
      </w:r>
      <w:r w:rsidR="00BF2D93">
        <w:t>s</w:t>
      </w:r>
      <w:r>
        <w:t xml:space="preserve"> rond mismatch</w:t>
      </w:r>
      <w:r w:rsidR="00BF2D93">
        <w:t xml:space="preserve"> en vaardigheden op het werk zullen</w:t>
      </w:r>
      <w:r>
        <w:t xml:space="preserve"> grondig herwerkt worden. Er worden ook nieuwe modules ontwikkeld en toegevoegd, waaronder een bevraging van sociale en emotionele vaardigheden. Ook de wijze waarop het interview en de enquête wordt afgenomen wijzigt. De eerste cyclus was een combinatie van een op computer en papier gebaseerde </w:t>
      </w:r>
      <w:proofErr w:type="spellStart"/>
      <w:r>
        <w:t>toetsafname</w:t>
      </w:r>
      <w:proofErr w:type="spellEnd"/>
      <w:r>
        <w:t xml:space="preserve">, de tweede cyclus zal </w:t>
      </w:r>
      <w:r w:rsidR="00713E77">
        <w:t>hoofdzakelijk</w:t>
      </w:r>
      <w:r w:rsidR="00BB0D82">
        <w:t xml:space="preserve"> </w:t>
      </w:r>
      <w:r>
        <w:t>via tablets worden afgenomen.</w:t>
      </w:r>
    </w:p>
    <w:p w14:paraId="245E8E36" w14:textId="7777E2D5" w:rsidR="006902AC" w:rsidRDefault="006902AC" w:rsidP="00663BCA">
      <w:r>
        <w:t xml:space="preserve"> </w:t>
      </w:r>
    </w:p>
    <w:p w14:paraId="21ABB00A" w14:textId="77777777" w:rsidR="006902AC" w:rsidRDefault="006902AC" w:rsidP="00663BCA"/>
    <w:p w14:paraId="5030F18B" w14:textId="78A54333" w:rsidR="00E9597E" w:rsidRDefault="00E9597E" w:rsidP="00663BCA">
      <w:r>
        <w:t xml:space="preserve">De O&amp;O opdracht ‘Vlaamse implementatie van de tweede cyclus van PIAAC’ start ten </w:t>
      </w:r>
      <w:r w:rsidRPr="00632B88">
        <w:t xml:space="preserve">vroegste op </w:t>
      </w:r>
      <w:r w:rsidR="006B7020" w:rsidRPr="007333D6">
        <w:t>1 september 2018</w:t>
      </w:r>
      <w:r>
        <w:t xml:space="preserve"> en eindigt op 31 december 2023 en zal de vorm aannemen van een kaderovereenkomst, geconcr</w:t>
      </w:r>
      <w:r w:rsidR="00BB0D82">
        <w:t>etiseerd in jaarovereenkomsten. Het ontwerp van kaderovereenkomst is toegevoegd in bijlage</w:t>
      </w:r>
      <w:r w:rsidR="0057008E">
        <w:t xml:space="preserve"> 2</w:t>
      </w:r>
      <w:r w:rsidR="00BB0D82">
        <w:t>.</w:t>
      </w:r>
    </w:p>
    <w:p w14:paraId="06AB3FA2" w14:textId="7B23A54B" w:rsidR="00A32045" w:rsidRDefault="00A32045" w:rsidP="00663BCA"/>
    <w:p w14:paraId="1739B2DA" w14:textId="608BB32C" w:rsidR="00E9597E" w:rsidRDefault="00E9597E" w:rsidP="00E9597E">
      <w:pPr>
        <w:pStyle w:val="Kop1"/>
      </w:pPr>
      <w:r>
        <w:t>Verwachte output</w:t>
      </w:r>
    </w:p>
    <w:p w14:paraId="6A658EED" w14:textId="2F5FFB1F" w:rsidR="00E9597E" w:rsidRDefault="00E9597E" w:rsidP="00663BCA">
      <w:r>
        <w:t>De opdrachtgever verwacht als concrete output:</w:t>
      </w:r>
    </w:p>
    <w:p w14:paraId="1031AEC7" w14:textId="063AF25C" w:rsidR="00E9597E" w:rsidRDefault="00E9597E" w:rsidP="00E9597E">
      <w:pPr>
        <w:pStyle w:val="Lijstalinea"/>
        <w:numPr>
          <w:ilvl w:val="0"/>
          <w:numId w:val="42"/>
        </w:numPr>
      </w:pPr>
      <w:r>
        <w:t>De volledige implementatie van de tweede cyclus van PIAAC in Vlaanderen</w:t>
      </w:r>
      <w:r w:rsidR="00806E6B">
        <w:t>, waarbij de afspraken, richtlijnen, standaarden en timing zoals opgelegd door de OESO en het internationaal consortium integraal worden gerespecteerd. De technische standaarden en richtlijnen</w:t>
      </w:r>
      <w:r w:rsidR="006B7020">
        <w:t xml:space="preserve"> van de tweede PIAAC cyclus zijn </w:t>
      </w:r>
      <w:r w:rsidR="00CC4E2D">
        <w:t xml:space="preserve">op dit ogenblik </w:t>
      </w:r>
      <w:r w:rsidR="006B7020">
        <w:t xml:space="preserve">nog niet beschikbaar maar zullen sterk gelijken op die van de eerste </w:t>
      </w:r>
      <w:proofErr w:type="spellStart"/>
      <w:r w:rsidR="006B7020">
        <w:t>cylus</w:t>
      </w:r>
      <w:proofErr w:type="spellEnd"/>
      <w:r w:rsidR="006B7020">
        <w:t>, die beschreven</w:t>
      </w:r>
      <w:r w:rsidR="00806E6B">
        <w:t xml:space="preserve"> </w:t>
      </w:r>
      <w:r w:rsidR="006B7020">
        <w:t xml:space="preserve">staan </w:t>
      </w:r>
      <w:r w:rsidR="00806E6B">
        <w:t xml:space="preserve">in </w:t>
      </w:r>
      <w:r w:rsidR="0057008E" w:rsidRPr="0057008E">
        <w:t>bijlage</w:t>
      </w:r>
      <w:r w:rsidR="00AE07F4">
        <w:t xml:space="preserve"> 5</w:t>
      </w:r>
      <w:r w:rsidR="00CC4E2D">
        <w:t xml:space="preserve">. De </w:t>
      </w:r>
      <w:r w:rsidR="00806E6B">
        <w:t xml:space="preserve">rol en verantwoordelijkheden van de nationale teams staat beschreven </w:t>
      </w:r>
      <w:r w:rsidR="00806E6B" w:rsidRPr="0057008E">
        <w:t xml:space="preserve">in </w:t>
      </w:r>
      <w:r w:rsidR="0057008E" w:rsidRPr="0057008E">
        <w:t xml:space="preserve">bijlage </w:t>
      </w:r>
      <w:r w:rsidR="0057008E">
        <w:t>3</w:t>
      </w:r>
      <w:r w:rsidR="00806E6B">
        <w:t>.</w:t>
      </w:r>
    </w:p>
    <w:p w14:paraId="6E4FAD54" w14:textId="2F6D7E7E" w:rsidR="00BE355E" w:rsidRDefault="00BB0D82" w:rsidP="00E9597E">
      <w:pPr>
        <w:pStyle w:val="Lijstalinea"/>
        <w:numPr>
          <w:ilvl w:val="0"/>
          <w:numId w:val="42"/>
        </w:numPr>
      </w:pPr>
      <w:r>
        <w:t xml:space="preserve">Advies aan de opdrachtgever </w:t>
      </w:r>
      <w:r w:rsidR="00950736">
        <w:t>over beslissingen tijdens de looptijd van het project</w:t>
      </w:r>
      <w:r>
        <w:t xml:space="preserve">, binnen de door de OESO en het internationaal consortium toegelaten marges. Het betreft onder meer </w:t>
      </w:r>
      <w:r w:rsidR="00950736">
        <w:t>advies over</w:t>
      </w:r>
      <w:r w:rsidR="00BE355E">
        <w:t>:</w:t>
      </w:r>
    </w:p>
    <w:p w14:paraId="423404AB" w14:textId="29D1F5D3" w:rsidR="00BE355E" w:rsidRDefault="00CC4E2D" w:rsidP="00BE355E">
      <w:pPr>
        <w:pStyle w:val="Lijstalinea"/>
        <w:numPr>
          <w:ilvl w:val="1"/>
          <w:numId w:val="42"/>
        </w:numPr>
      </w:pPr>
      <w:r>
        <w:t>D</w:t>
      </w:r>
      <w:r w:rsidR="00BB0D82">
        <w:t>e ‘delivery mode’</w:t>
      </w:r>
      <w:r>
        <w:t xml:space="preserve">. Naar alle waarschijnlijkheid zal het vooronderzoek via ‘tablet </w:t>
      </w:r>
      <w:proofErr w:type="spellStart"/>
      <w:r>
        <w:t>only</w:t>
      </w:r>
      <w:proofErr w:type="spellEnd"/>
      <w:r>
        <w:t xml:space="preserve">’ worden afgenomen en onder meer als functie hebben om de haalbaarheid van ‘tablet </w:t>
      </w:r>
      <w:proofErr w:type="spellStart"/>
      <w:r>
        <w:t>only</w:t>
      </w:r>
      <w:proofErr w:type="spellEnd"/>
      <w:r>
        <w:t xml:space="preserve">’ uit te testen in het hoofdonderzoek. Indien uit het vooronderzoek blijkt dat de </w:t>
      </w:r>
      <w:r w:rsidR="007333D6">
        <w:t xml:space="preserve">‘paper </w:t>
      </w:r>
      <w:proofErr w:type="spellStart"/>
      <w:r w:rsidR="007333D6">
        <w:t>and</w:t>
      </w:r>
      <w:proofErr w:type="spellEnd"/>
      <w:r w:rsidR="007333D6">
        <w:t xml:space="preserve"> </w:t>
      </w:r>
      <w:proofErr w:type="spellStart"/>
      <w:r w:rsidR="007333D6">
        <w:t>pencil</w:t>
      </w:r>
      <w:proofErr w:type="spellEnd"/>
      <w:r w:rsidR="007333D6">
        <w:t>’</w:t>
      </w:r>
      <w:r>
        <w:t xml:space="preserve"> versie nodig blijft voor een deel van de onderzoekspopulatie dan zal de bestaande </w:t>
      </w:r>
      <w:r w:rsidR="007333D6">
        <w:t xml:space="preserve">‘paper </w:t>
      </w:r>
      <w:proofErr w:type="spellStart"/>
      <w:r w:rsidR="007333D6">
        <w:t>and</w:t>
      </w:r>
      <w:proofErr w:type="spellEnd"/>
      <w:r w:rsidR="007333D6">
        <w:t xml:space="preserve"> </w:t>
      </w:r>
      <w:proofErr w:type="spellStart"/>
      <w:r w:rsidR="007333D6">
        <w:t>pencil</w:t>
      </w:r>
      <w:proofErr w:type="spellEnd"/>
      <w:r w:rsidR="007333D6">
        <w:t>’</w:t>
      </w:r>
      <w:r>
        <w:t xml:space="preserve"> versie van de eerste PIAAC cyclus hiervoor gebruikt worden.</w:t>
      </w:r>
      <w:r w:rsidR="00950736">
        <w:t xml:space="preserve"> </w:t>
      </w:r>
    </w:p>
    <w:p w14:paraId="50D593AB" w14:textId="3FFA9A88" w:rsidR="00BE355E" w:rsidRDefault="00CC4E2D" w:rsidP="00BE355E">
      <w:pPr>
        <w:pStyle w:val="Lijstalinea"/>
        <w:numPr>
          <w:ilvl w:val="1"/>
          <w:numId w:val="42"/>
        </w:numPr>
      </w:pPr>
      <w:r>
        <w:t>O</w:t>
      </w:r>
      <w:r w:rsidR="00950736">
        <w:t xml:space="preserve">pties naar </w:t>
      </w:r>
      <w:proofErr w:type="spellStart"/>
      <w:r w:rsidR="00950736">
        <w:t>oversampling</w:t>
      </w:r>
      <w:proofErr w:type="spellEnd"/>
      <w:r w:rsidR="00950736">
        <w:t xml:space="preserve"> van bepaalde doelgroepen en over eventuele extra vragen in de achtergron</w:t>
      </w:r>
      <w:r w:rsidR="00BE355E">
        <w:t>dvragenlijst (nationale opties</w:t>
      </w:r>
      <w:r>
        <w:t xml:space="preserve"> en uitbreidingen).</w:t>
      </w:r>
    </w:p>
    <w:p w14:paraId="4F457D42" w14:textId="1A309CA5" w:rsidR="00BE355E" w:rsidRDefault="00CC4E2D" w:rsidP="00BE355E">
      <w:pPr>
        <w:pStyle w:val="Lijstalinea"/>
        <w:numPr>
          <w:ilvl w:val="1"/>
          <w:numId w:val="42"/>
        </w:numPr>
      </w:pPr>
      <w:r>
        <w:t>O</w:t>
      </w:r>
      <w:r w:rsidR="00BE355E">
        <w:t xml:space="preserve">pties om de problematiek </w:t>
      </w:r>
      <w:r w:rsidR="00DC715D">
        <w:t xml:space="preserve"> </w:t>
      </w:r>
      <w:r w:rsidR="00BE355E">
        <w:t>van</w:t>
      </w:r>
      <w:r w:rsidR="00DC715D">
        <w:t xml:space="preserve"> ‘</w:t>
      </w:r>
      <w:proofErr w:type="spellStart"/>
      <w:r w:rsidR="00DC715D">
        <w:t>literacy</w:t>
      </w:r>
      <w:proofErr w:type="spellEnd"/>
      <w:r w:rsidR="00DC715D">
        <w:t xml:space="preserve"> </w:t>
      </w:r>
      <w:proofErr w:type="spellStart"/>
      <w:r w:rsidR="00DC715D">
        <w:t>related</w:t>
      </w:r>
      <w:proofErr w:type="spellEnd"/>
      <w:r w:rsidR="00DC715D">
        <w:t xml:space="preserve"> non respons’</w:t>
      </w:r>
      <w:r w:rsidR="00BE355E">
        <w:t xml:space="preserve"> in het Vlaams gewest – voornamelijk het gevolg van het groot aantal </w:t>
      </w:r>
      <w:r>
        <w:t>anderstaligen</w:t>
      </w:r>
      <w:r w:rsidR="00BE355E">
        <w:t xml:space="preserve"> in de Vlaamse Rand - op een </w:t>
      </w:r>
      <w:r w:rsidR="00C461FF">
        <w:t xml:space="preserve">goedkope </w:t>
      </w:r>
      <w:r w:rsidR="00BE355E">
        <w:t xml:space="preserve">manier te </w:t>
      </w:r>
      <w:r w:rsidR="00C461FF">
        <w:t>beperken</w:t>
      </w:r>
      <w:r>
        <w:t xml:space="preserve">. Ter info geven we mee dat het consortium </w:t>
      </w:r>
      <w:r w:rsidR="00CD6B66">
        <w:t>een ‘</w:t>
      </w:r>
      <w:proofErr w:type="spellStart"/>
      <w:r w:rsidR="00CD6B66">
        <w:t>core</w:t>
      </w:r>
      <w:proofErr w:type="spellEnd"/>
      <w:r w:rsidR="00CD6B66">
        <w:t xml:space="preserve"> BQ’, </w:t>
      </w:r>
      <w:r w:rsidR="00CD6B66">
        <w:lastRenderedPageBreak/>
        <w:t>dat is een korte versie van de achtergrondvragenlijst, zal ontwikkelen in meerdere talen. Dit stelt de deelnemende landen in staat om te beschikken over een achtergrondvragenlijst in meerdere talen en zo de ‘</w:t>
      </w:r>
      <w:proofErr w:type="spellStart"/>
      <w:r w:rsidR="00CD6B66">
        <w:t>literacy-related</w:t>
      </w:r>
      <w:proofErr w:type="spellEnd"/>
      <w:r w:rsidR="00CD6B66">
        <w:t xml:space="preserve"> non respons’ bij anderstaligen te drukken.</w:t>
      </w:r>
    </w:p>
    <w:p w14:paraId="4393132F" w14:textId="49EA0A88" w:rsidR="00BE355E" w:rsidRDefault="00CD6B66" w:rsidP="00BE355E">
      <w:pPr>
        <w:pStyle w:val="Lijstalinea"/>
        <w:numPr>
          <w:ilvl w:val="1"/>
          <w:numId w:val="42"/>
        </w:numPr>
      </w:pPr>
      <w:r>
        <w:t>O</w:t>
      </w:r>
      <w:r w:rsidR="00BE355E">
        <w:t>pties om de respondenten van de Vlaamse PIAAC-steekproef na</w:t>
      </w:r>
      <w:r w:rsidR="0067259F">
        <w:t xml:space="preserve"> 2023</w:t>
      </w:r>
      <w:r w:rsidR="00BE355E">
        <w:t xml:space="preserve"> verder op te volgen via administratieve data.</w:t>
      </w:r>
    </w:p>
    <w:p w14:paraId="27ADF619" w14:textId="40CA6090" w:rsidR="00BB0D82" w:rsidRDefault="00BB0D82" w:rsidP="00CB586D">
      <w:pPr>
        <w:ind w:left="1080"/>
      </w:pPr>
      <w:r>
        <w:t xml:space="preserve">De opdrachtgever neemt </w:t>
      </w:r>
      <w:r w:rsidR="00C461FF">
        <w:t xml:space="preserve">over </w:t>
      </w:r>
      <w:r w:rsidR="0067259F">
        <w:t>elk van bovenvermel</w:t>
      </w:r>
      <w:r w:rsidR="00BE355E">
        <w:t xml:space="preserve">de punten </w:t>
      </w:r>
      <w:r w:rsidR="0067259F">
        <w:t>de finale beslissing.</w:t>
      </w:r>
    </w:p>
    <w:p w14:paraId="2A450BF1" w14:textId="08B00D8E" w:rsidR="00B7168E" w:rsidRDefault="00B7168E" w:rsidP="00B7168E">
      <w:pPr>
        <w:pStyle w:val="Lijstalinea"/>
        <w:numPr>
          <w:ilvl w:val="0"/>
          <w:numId w:val="42"/>
        </w:numPr>
      </w:pPr>
      <w:r>
        <w:t>De uitbesteding</w:t>
      </w:r>
      <w:r w:rsidR="00BB0D82">
        <w:t>, opvolging,</w:t>
      </w:r>
      <w:r w:rsidR="00BF2D93">
        <w:t xml:space="preserve"> aansturing</w:t>
      </w:r>
      <w:r w:rsidR="00BB0D82">
        <w:t xml:space="preserve"> en controle</w:t>
      </w:r>
      <w:r>
        <w:t xml:space="preserve"> van het tweede gedeelte</w:t>
      </w:r>
      <w:r w:rsidR="00BF2D93">
        <w:t>, met name de datacollectie voor het vooronderzoek en het hoofdonderzoek,</w:t>
      </w:r>
      <w:r>
        <w:t xml:space="preserve"> volgens </w:t>
      </w:r>
      <w:bookmarkStart w:id="0" w:name="_Hlk508096528"/>
      <w:r>
        <w:t>de wetgeving overheidsopdrachten</w:t>
      </w:r>
      <w:r w:rsidRPr="0056465B">
        <w:rPr>
          <w:lang w:eastAsia="en-US"/>
        </w:rPr>
        <w:t xml:space="preserve"> </w:t>
      </w:r>
      <w:r>
        <w:rPr>
          <w:lang w:eastAsia="en-US"/>
        </w:rPr>
        <w:t>van 17 juni 2016</w:t>
      </w:r>
      <w:r>
        <w:t xml:space="preserve">, nadat de opdrachtgever daartoe de opdracht heeft gegeven. </w:t>
      </w:r>
      <w:r>
        <w:rPr>
          <w:lang w:eastAsia="en-US"/>
        </w:rPr>
        <w:t xml:space="preserve">De opdrachtnemer is ten aanzien van de opdrachtgever verantwoordelijk voor het geheel. </w:t>
      </w:r>
      <w:bookmarkEnd w:id="0"/>
    </w:p>
    <w:p w14:paraId="57A78A98" w14:textId="70891F8E" w:rsidR="00806E6B" w:rsidRDefault="00806E6B" w:rsidP="00E9597E">
      <w:pPr>
        <w:pStyle w:val="Lijstalinea"/>
        <w:numPr>
          <w:ilvl w:val="0"/>
          <w:numId w:val="42"/>
        </w:numPr>
      </w:pPr>
      <w:r>
        <w:t xml:space="preserve">De verwerking en analyse van de Vlaamse PIAAC resultaten in een internationaal perspectief in de vorm van een Vlaams rapport dat </w:t>
      </w:r>
      <w:r w:rsidR="00924518">
        <w:t xml:space="preserve">gelijktijdig </w:t>
      </w:r>
      <w:r w:rsidR="00BF2D93">
        <w:t>gepubliceerd</w:t>
      </w:r>
      <w:r>
        <w:t xml:space="preserve"> wordt met het door de OESO </w:t>
      </w:r>
      <w:r w:rsidR="00C461FF">
        <w:t xml:space="preserve">opgestelde </w:t>
      </w:r>
      <w:r>
        <w:t xml:space="preserve">internationale rapport </w:t>
      </w:r>
      <w:r w:rsidR="00924518">
        <w:t>in</w:t>
      </w:r>
      <w:r>
        <w:t xml:space="preserve"> oktober 2023. De</w:t>
      </w:r>
      <w:r w:rsidR="00924518">
        <w:t xml:space="preserve"> indieners </w:t>
      </w:r>
      <w:r w:rsidR="00C461FF">
        <w:t xml:space="preserve">moeten </w:t>
      </w:r>
      <w:r w:rsidR="00924518">
        <w:t>in hun voorstel reeds een voorstel doen van de grote lijnen van</w:t>
      </w:r>
      <w:r>
        <w:t xml:space="preserve"> </w:t>
      </w:r>
      <w:r w:rsidR="00C461FF">
        <w:t xml:space="preserve">de </w:t>
      </w:r>
      <w:r>
        <w:t>inhoud van dit rapport</w:t>
      </w:r>
      <w:r w:rsidR="00924518">
        <w:t xml:space="preserve">. De verdere </w:t>
      </w:r>
      <w:r w:rsidR="00BD5908">
        <w:t>uitwerking</w:t>
      </w:r>
      <w:r w:rsidR="00924518">
        <w:t xml:space="preserve"> van </w:t>
      </w:r>
      <w:r w:rsidR="00BD5908">
        <w:t xml:space="preserve">de inhoud van </w:t>
      </w:r>
      <w:r w:rsidR="00924518">
        <w:t>het Vlaams rapport</w:t>
      </w:r>
      <w:r>
        <w:t xml:space="preserve"> </w:t>
      </w:r>
      <w:r w:rsidR="00924518">
        <w:t>wordt later in overleg met de opdrachtgever geconcretiseerd.</w:t>
      </w:r>
    </w:p>
    <w:p w14:paraId="695FD450" w14:textId="6E9859E5" w:rsidR="00806E6B" w:rsidRDefault="00924518" w:rsidP="00E9597E">
      <w:pPr>
        <w:pStyle w:val="Lijstalinea"/>
        <w:numPr>
          <w:ilvl w:val="0"/>
          <w:numId w:val="42"/>
        </w:numPr>
      </w:pPr>
      <w:r>
        <w:t xml:space="preserve">De communicatie en valorisatie van de </w:t>
      </w:r>
      <w:r w:rsidR="00C11A4C">
        <w:t xml:space="preserve">data en de </w:t>
      </w:r>
      <w:r>
        <w:t xml:space="preserve">onderzoeksresultaten in het najaar van 2023. De thema’s voor verdere analyse worden in overleg met de opdrachtgever geconcretiseerd. De indieners </w:t>
      </w:r>
      <w:r w:rsidR="00C461FF">
        <w:t xml:space="preserve">moeten </w:t>
      </w:r>
      <w:r>
        <w:t xml:space="preserve">wel al een globaal </w:t>
      </w:r>
      <w:r w:rsidR="00BD5908">
        <w:t>plan van aanpak voor de valorisatie in hun voorstel</w:t>
      </w:r>
      <w:r w:rsidR="00C461FF">
        <w:t xml:space="preserve"> opnemen</w:t>
      </w:r>
      <w:r w:rsidR="00BD5908">
        <w:t xml:space="preserve">. Daarbij </w:t>
      </w:r>
      <w:r w:rsidR="00C461FF">
        <w:t xml:space="preserve">moeten </w:t>
      </w:r>
      <w:r w:rsidR="00713E77">
        <w:t>de indieners ook aan</w:t>
      </w:r>
      <w:r w:rsidR="00BD5908">
        <w:t>geven in welke mate ze zelf initiatieven zullen nemen voor verdere valorisatie die buiten de financiering of looptijd van het project vallen</w:t>
      </w:r>
      <w:r w:rsidR="00B44B64">
        <w:t xml:space="preserve">, </w:t>
      </w:r>
      <w:r w:rsidR="00BD5908">
        <w:t xml:space="preserve"> bijvoorbeeld verdere wetenschappelijke, vulgariserende of beleidsgerichte publicaties</w:t>
      </w:r>
      <w:r w:rsidR="00C461FF">
        <w:t xml:space="preserve"> of</w:t>
      </w:r>
      <w:r w:rsidR="00BD5908">
        <w:t xml:space="preserve"> hergebruik van de</w:t>
      </w:r>
      <w:r w:rsidR="00B44B64">
        <w:t xml:space="preserve"> data in doctoraatsprojecten. </w:t>
      </w:r>
    </w:p>
    <w:p w14:paraId="6BD94AF5" w14:textId="75A008EF" w:rsidR="00E9597E" w:rsidRDefault="00BD5908" w:rsidP="00BD5908">
      <w:pPr>
        <w:pStyle w:val="Kop1"/>
      </w:pPr>
      <w:r>
        <w:t>Procedure</w:t>
      </w:r>
    </w:p>
    <w:p w14:paraId="1783A686" w14:textId="4158459F" w:rsidR="00BD5908" w:rsidRDefault="00BF2D93" w:rsidP="00663BCA">
      <w:pPr>
        <w:rPr>
          <w:position w:val="1"/>
        </w:rPr>
      </w:pPr>
      <w:r>
        <w:rPr>
          <w:position w:val="1"/>
        </w:rPr>
        <w:t xml:space="preserve">Onderzoeksinstellingen </w:t>
      </w:r>
      <w:r w:rsidR="00950736">
        <w:rPr>
          <w:position w:val="1"/>
        </w:rPr>
        <w:t>van</w:t>
      </w:r>
      <w:r>
        <w:rPr>
          <w:position w:val="1"/>
        </w:rPr>
        <w:t xml:space="preserve"> het hoger onderwijs</w:t>
      </w:r>
      <w:r w:rsidR="00BD5908">
        <w:rPr>
          <w:position w:val="1"/>
        </w:rPr>
        <w:t xml:space="preserve"> kunnen </w:t>
      </w:r>
      <w:r w:rsidR="00C461FF">
        <w:rPr>
          <w:position w:val="1"/>
        </w:rPr>
        <w:t xml:space="preserve">voor </w:t>
      </w:r>
      <w:r w:rsidR="00BD5908">
        <w:rPr>
          <w:position w:val="1"/>
        </w:rPr>
        <w:t xml:space="preserve">deze oproep </w:t>
      </w:r>
      <w:r w:rsidR="00C461FF">
        <w:rPr>
          <w:position w:val="1"/>
        </w:rPr>
        <w:t xml:space="preserve">een </w:t>
      </w:r>
      <w:r w:rsidR="00BD5908">
        <w:rPr>
          <w:position w:val="1"/>
        </w:rPr>
        <w:t xml:space="preserve">voorstel indienen. Eventuele interdisciplinaire of </w:t>
      </w:r>
      <w:proofErr w:type="spellStart"/>
      <w:r w:rsidR="00BD5908">
        <w:rPr>
          <w:position w:val="1"/>
        </w:rPr>
        <w:t>interinstitutionele</w:t>
      </w:r>
      <w:proofErr w:type="spellEnd"/>
      <w:r w:rsidR="00BD5908">
        <w:rPr>
          <w:position w:val="1"/>
        </w:rPr>
        <w:t xml:space="preserve"> samenwerking is mogelijk indien blijkt dat deze organisaties specifieke expertise hebben met betrekking tot de thema’s uit dit onderzoek. </w:t>
      </w:r>
      <w:r w:rsidR="00C461FF">
        <w:rPr>
          <w:position w:val="1"/>
        </w:rPr>
        <w:t xml:space="preserve">In dat </w:t>
      </w:r>
      <w:r w:rsidR="005849B9">
        <w:rPr>
          <w:position w:val="1"/>
        </w:rPr>
        <w:t xml:space="preserve">geval moet dit in het </w:t>
      </w:r>
      <w:r w:rsidR="00C461FF">
        <w:rPr>
          <w:position w:val="1"/>
        </w:rPr>
        <w:t xml:space="preserve">voorstel </w:t>
      </w:r>
      <w:r w:rsidR="005849B9">
        <w:rPr>
          <w:position w:val="1"/>
        </w:rPr>
        <w:t>worden toegelicht.</w:t>
      </w:r>
    </w:p>
    <w:p w14:paraId="482AB9F8" w14:textId="77777777" w:rsidR="003B5F4B" w:rsidRDefault="003B5F4B" w:rsidP="00663BCA">
      <w:pPr>
        <w:rPr>
          <w:position w:val="1"/>
        </w:rPr>
      </w:pPr>
    </w:p>
    <w:p w14:paraId="429A5E7F" w14:textId="6C565E80" w:rsidR="003B5F4B" w:rsidRDefault="003B5F4B" w:rsidP="003B5F4B">
      <w:pPr>
        <w:rPr>
          <w:lang w:eastAsia="en-US"/>
        </w:rPr>
      </w:pPr>
      <w:r w:rsidRPr="003B5F4B">
        <w:t xml:space="preserve">De opdracht bestaat uit twee gedeelten. </w:t>
      </w:r>
      <w:r w:rsidRPr="003B5F4B">
        <w:rPr>
          <w:lang w:eastAsia="en-US"/>
        </w:rPr>
        <w:t xml:space="preserve">Het eerste gedeelte betreft de </w:t>
      </w:r>
      <w:r w:rsidRPr="003B5F4B">
        <w:rPr>
          <w:b/>
          <w:lang w:eastAsia="en-US"/>
        </w:rPr>
        <w:t>O&amp;O-opdracht en taken van</w:t>
      </w:r>
      <w:r w:rsidRPr="00DD1E1D">
        <w:rPr>
          <w:b/>
          <w:lang w:eastAsia="en-US"/>
        </w:rPr>
        <w:t xml:space="preserve"> </w:t>
      </w:r>
      <w:r>
        <w:rPr>
          <w:b/>
          <w:lang w:eastAsia="en-US"/>
        </w:rPr>
        <w:t xml:space="preserve">het </w:t>
      </w:r>
      <w:r w:rsidRPr="00DD1E1D">
        <w:rPr>
          <w:b/>
          <w:lang w:eastAsia="en-US"/>
        </w:rPr>
        <w:t xml:space="preserve">Vlaams PIAAC </w:t>
      </w:r>
      <w:r>
        <w:rPr>
          <w:b/>
          <w:lang w:eastAsia="en-US"/>
        </w:rPr>
        <w:t>team</w:t>
      </w:r>
      <w:r w:rsidR="00C461FF" w:rsidRPr="00C461FF">
        <w:t xml:space="preserve"> </w:t>
      </w:r>
      <w:r w:rsidR="00C461FF" w:rsidRPr="00CB586D">
        <w:rPr>
          <w:lang w:eastAsia="en-US"/>
        </w:rPr>
        <w:t>als National Project Manager</w:t>
      </w:r>
      <w:r>
        <w:rPr>
          <w:lang w:eastAsia="en-US"/>
        </w:rPr>
        <w:t>. Dit gedeelte bevat alle taken en activiteiten van de Vlaamse implementatie</w:t>
      </w:r>
      <w:r w:rsidR="00C32C4F">
        <w:rPr>
          <w:lang w:eastAsia="en-US"/>
        </w:rPr>
        <w:t xml:space="preserve"> van de tweede cyclus van PIAAC</w:t>
      </w:r>
      <w:r>
        <w:rPr>
          <w:lang w:eastAsia="en-US"/>
        </w:rPr>
        <w:t xml:space="preserve"> over de hele looptijd van het project (2018-2023), met uitzondering van de datacollectie. Het tweede gedeelte betreft de </w:t>
      </w:r>
      <w:r w:rsidRPr="00DD1E1D">
        <w:rPr>
          <w:b/>
          <w:lang w:eastAsia="en-US"/>
        </w:rPr>
        <w:t>datacollectie</w:t>
      </w:r>
      <w:r>
        <w:rPr>
          <w:lang w:eastAsia="en-US"/>
        </w:rPr>
        <w:t xml:space="preserve">, </w:t>
      </w:r>
      <w:bookmarkStart w:id="1" w:name="_Hlk508097009"/>
      <w:r>
        <w:rPr>
          <w:lang w:eastAsia="en-US"/>
        </w:rPr>
        <w:t>meer bepaald het afnemen van face-</w:t>
      </w:r>
      <w:proofErr w:type="spellStart"/>
      <w:r>
        <w:rPr>
          <w:lang w:eastAsia="en-US"/>
        </w:rPr>
        <w:t>to</w:t>
      </w:r>
      <w:proofErr w:type="spellEnd"/>
      <w:r>
        <w:rPr>
          <w:lang w:eastAsia="en-US"/>
        </w:rPr>
        <w:t xml:space="preserve">-face enquêtes bij </w:t>
      </w:r>
      <w:r w:rsidR="00CD6B66">
        <w:rPr>
          <w:lang w:eastAsia="en-US"/>
        </w:rPr>
        <w:t>minstens 15</w:t>
      </w:r>
      <w:r>
        <w:rPr>
          <w:lang w:eastAsia="en-US"/>
        </w:rPr>
        <w:t xml:space="preserve">00 respondenten tijdens het vooronderzoek in 2020 en ongeveer </w:t>
      </w:r>
      <w:r w:rsidR="00D843F2">
        <w:rPr>
          <w:lang w:eastAsia="en-US"/>
        </w:rPr>
        <w:t xml:space="preserve">4000 à </w:t>
      </w:r>
      <w:r>
        <w:rPr>
          <w:lang w:eastAsia="en-US"/>
        </w:rPr>
        <w:t>5000 respondenten tijdens het hoofdonderzoek in 2021-2022</w:t>
      </w:r>
      <w:bookmarkEnd w:id="1"/>
      <w:r>
        <w:rPr>
          <w:lang w:eastAsia="en-US"/>
        </w:rPr>
        <w:t xml:space="preserve">. </w:t>
      </w:r>
    </w:p>
    <w:p w14:paraId="52305591" w14:textId="77777777" w:rsidR="00CB586D" w:rsidRDefault="00CB586D" w:rsidP="003B5F4B">
      <w:pPr>
        <w:rPr>
          <w:lang w:eastAsia="en-US"/>
        </w:rPr>
      </w:pPr>
    </w:p>
    <w:p w14:paraId="1387ED5C" w14:textId="32BF74C3" w:rsidR="003B5F4B" w:rsidRDefault="003B5F4B" w:rsidP="003B5F4B">
      <w:pPr>
        <w:rPr>
          <w:lang w:eastAsia="en-US"/>
        </w:rPr>
      </w:pPr>
      <w:r>
        <w:rPr>
          <w:lang w:eastAsia="en-US"/>
        </w:rPr>
        <w:lastRenderedPageBreak/>
        <w:t xml:space="preserve">De </w:t>
      </w:r>
      <w:r w:rsidR="00C461FF">
        <w:rPr>
          <w:lang w:eastAsia="en-US"/>
        </w:rPr>
        <w:t xml:space="preserve">opdrachtnemer </w:t>
      </w:r>
      <w:r>
        <w:rPr>
          <w:lang w:eastAsia="en-US"/>
        </w:rPr>
        <w:t xml:space="preserve">voert het eerste gedeelte zelf uit en doet voor het tweede gedeelte beroep op een onderaannemer. </w:t>
      </w:r>
      <w:r w:rsidRPr="00F32B07">
        <w:rPr>
          <w:lang w:eastAsia="en-US"/>
        </w:rPr>
        <w:t>Het tweede gedeelte is</w:t>
      </w:r>
      <w:r w:rsidR="00CD6B66">
        <w:rPr>
          <w:lang w:eastAsia="en-US"/>
        </w:rPr>
        <w:t xml:space="preserve"> opgevat als een voorwaardelijk</w:t>
      </w:r>
      <w:r w:rsidRPr="00F32B07">
        <w:rPr>
          <w:lang w:eastAsia="en-US"/>
        </w:rPr>
        <w:t xml:space="preserve"> gedeelte. </w:t>
      </w:r>
      <w:r>
        <w:rPr>
          <w:lang w:eastAsia="en-US"/>
        </w:rPr>
        <w:t>Tenzij er aantoonbare niet-remedieerbare problemen opduiken</w:t>
      </w:r>
      <w:r w:rsidRPr="00F32B07">
        <w:rPr>
          <w:lang w:eastAsia="en-US"/>
        </w:rPr>
        <w:t xml:space="preserve">, </w:t>
      </w:r>
      <w:r w:rsidR="00C461FF" w:rsidRPr="00C461FF">
        <w:rPr>
          <w:lang w:eastAsia="en-US"/>
        </w:rPr>
        <w:t xml:space="preserve">zal de opdrachtgever </w:t>
      </w:r>
      <w:r w:rsidR="00C461FF">
        <w:rPr>
          <w:lang w:eastAsia="en-US"/>
        </w:rPr>
        <w:t xml:space="preserve">tijdig </w:t>
      </w:r>
      <w:r w:rsidRPr="00F32B07">
        <w:rPr>
          <w:lang w:eastAsia="en-US"/>
        </w:rPr>
        <w:t xml:space="preserve">de opdrachtnemer de opdracht </w:t>
      </w:r>
      <w:r w:rsidR="00C461FF">
        <w:rPr>
          <w:lang w:eastAsia="en-US"/>
        </w:rPr>
        <w:t xml:space="preserve">geven </w:t>
      </w:r>
      <w:r w:rsidRPr="00F32B07">
        <w:rPr>
          <w:lang w:eastAsia="en-US"/>
        </w:rPr>
        <w:t xml:space="preserve">om het tweede gedeelte in </w:t>
      </w:r>
      <w:proofErr w:type="spellStart"/>
      <w:r w:rsidRPr="00F32B07">
        <w:rPr>
          <w:lang w:eastAsia="en-US"/>
        </w:rPr>
        <w:t>onderaanneming</w:t>
      </w:r>
      <w:proofErr w:type="spellEnd"/>
      <w:r w:rsidRPr="00F32B07">
        <w:rPr>
          <w:lang w:eastAsia="en-US"/>
        </w:rPr>
        <w:t xml:space="preserve"> te plaatsen met toepassing van de overheidsopdrachtenwet van 17 juni 2016. De opdrachtnemer is ten aanzien van de opdrachtgever verantwoordelijk voor het geheel.</w:t>
      </w:r>
      <w:r w:rsidR="00C461FF">
        <w:rPr>
          <w:lang w:eastAsia="en-US"/>
        </w:rPr>
        <w:t xml:space="preserve"> </w:t>
      </w:r>
      <w:r>
        <w:rPr>
          <w:lang w:eastAsia="en-US"/>
        </w:rPr>
        <w:t xml:space="preserve">De procedure voor de </w:t>
      </w:r>
      <w:proofErr w:type="spellStart"/>
      <w:r>
        <w:rPr>
          <w:lang w:eastAsia="en-US"/>
        </w:rPr>
        <w:t>onderaanneming</w:t>
      </w:r>
      <w:proofErr w:type="spellEnd"/>
      <w:r>
        <w:rPr>
          <w:lang w:eastAsia="en-US"/>
        </w:rPr>
        <w:t xml:space="preserve"> </w:t>
      </w:r>
      <w:r w:rsidR="00C461FF">
        <w:rPr>
          <w:lang w:eastAsia="en-US"/>
        </w:rPr>
        <w:t xml:space="preserve">moet </w:t>
      </w:r>
      <w:r>
        <w:rPr>
          <w:lang w:eastAsia="en-US"/>
        </w:rPr>
        <w:t xml:space="preserve">in 2019 opgestart en gegund worden. </w:t>
      </w:r>
    </w:p>
    <w:p w14:paraId="60A9A807" w14:textId="77777777" w:rsidR="003B5F4B" w:rsidRDefault="003B5F4B" w:rsidP="003B5F4B">
      <w:pPr>
        <w:tabs>
          <w:tab w:val="left" w:pos="900"/>
        </w:tabs>
        <w:spacing w:line="240" w:lineRule="auto"/>
        <w:jc w:val="both"/>
        <w:rPr>
          <w:highlight w:val="yellow"/>
        </w:rPr>
      </w:pPr>
    </w:p>
    <w:p w14:paraId="67A00AED" w14:textId="0DF1F41C" w:rsidR="003B5F4B" w:rsidRPr="00632B88" w:rsidRDefault="003B5F4B" w:rsidP="003B5F4B">
      <w:pPr>
        <w:tabs>
          <w:tab w:val="left" w:pos="900"/>
        </w:tabs>
        <w:spacing w:line="240" w:lineRule="auto"/>
        <w:jc w:val="both"/>
      </w:pPr>
      <w:r w:rsidRPr="00632B88">
        <w:t xml:space="preserve">Voor het eerste gedeelte (O&amp;O) wordt gewerkt met een prijsvork van minimum 1.100.000 euro en maximum 1.300.000 euro. De prijs van de </w:t>
      </w:r>
      <w:r w:rsidR="00C461FF">
        <w:t>voorstellen</w:t>
      </w:r>
      <w:r w:rsidR="00C461FF" w:rsidRPr="00632B88">
        <w:t xml:space="preserve"> </w:t>
      </w:r>
      <w:r w:rsidRPr="00632B88">
        <w:t>(eerste gedeelte) moet binnen deze prijsvork vallen.</w:t>
      </w:r>
    </w:p>
    <w:p w14:paraId="01D02601" w14:textId="162E965A" w:rsidR="003B5F4B" w:rsidRPr="0064170C" w:rsidRDefault="003B5F4B" w:rsidP="003B5F4B">
      <w:pPr>
        <w:rPr>
          <w:position w:val="1"/>
        </w:rPr>
      </w:pPr>
      <w:r w:rsidRPr="00632B88">
        <w:rPr>
          <w:position w:val="1"/>
        </w:rPr>
        <w:t>De kosten van het tweede gedeelte (datacollectie van het vooronderzoek en de hoofdbevraging) worden op basis van de geïndexeerde prijs van de eerste cyclus geraamd op een bedrag tussen 1.700.000 en 1.900.000 euro.</w:t>
      </w:r>
      <w:r w:rsidRPr="0064170C">
        <w:rPr>
          <w:position w:val="1"/>
        </w:rPr>
        <w:t xml:space="preserve"> </w:t>
      </w:r>
    </w:p>
    <w:p w14:paraId="715677A6" w14:textId="2367B8EF" w:rsidR="005849B9" w:rsidRDefault="005849B9" w:rsidP="00663BCA">
      <w:pPr>
        <w:rPr>
          <w:position w:val="1"/>
        </w:rPr>
      </w:pPr>
    </w:p>
    <w:p w14:paraId="5D2E6776" w14:textId="149069D2" w:rsidR="005849B9" w:rsidRDefault="005849B9" w:rsidP="00663BCA">
      <w:pPr>
        <w:rPr>
          <w:position w:val="1"/>
        </w:rPr>
      </w:pPr>
      <w:r w:rsidRPr="00632B88">
        <w:rPr>
          <w:position w:val="1"/>
        </w:rPr>
        <w:t xml:space="preserve">Op </w:t>
      </w:r>
      <w:r w:rsidR="00253CDA">
        <w:rPr>
          <w:position w:val="1"/>
        </w:rPr>
        <w:t>21 juni, 17u</w:t>
      </w:r>
      <w:r w:rsidRPr="00632B88">
        <w:rPr>
          <w:position w:val="1"/>
        </w:rPr>
        <w:t xml:space="preserve"> organiseert de opdrachtgever een infosessie voor geïnteresseerde </w:t>
      </w:r>
      <w:r w:rsidR="00B7168E" w:rsidRPr="00632B88">
        <w:rPr>
          <w:position w:val="1"/>
        </w:rPr>
        <w:t>kandidaten</w:t>
      </w:r>
      <w:r w:rsidRPr="00632B88">
        <w:rPr>
          <w:position w:val="1"/>
        </w:rPr>
        <w:t xml:space="preserve">. Op deze infosessie zal er, naast informatieverstrekking over het PIAAC project en de gehanteerde gunningsprocedure, ook ruimte zijn om vragen te stellen. Inschrijven voor deze infosessie kan tot en met </w:t>
      </w:r>
      <w:r w:rsidR="00253CDA">
        <w:rPr>
          <w:position w:val="1"/>
        </w:rPr>
        <w:t>19 juni</w:t>
      </w:r>
      <w:r w:rsidRPr="00632B88">
        <w:rPr>
          <w:position w:val="1"/>
        </w:rPr>
        <w:t xml:space="preserve"> bij Anton Derks (</w:t>
      </w:r>
      <w:hyperlink r:id="rId13" w:history="1">
        <w:r w:rsidRPr="00632B88">
          <w:rPr>
            <w:rStyle w:val="Hyperlink"/>
            <w:position w:val="1"/>
          </w:rPr>
          <w:t>Anton.Derks@ond.vlaanderen.be</w:t>
        </w:r>
      </w:hyperlink>
      <w:r w:rsidRPr="00632B88">
        <w:rPr>
          <w:position w:val="1"/>
        </w:rPr>
        <w:t xml:space="preserve"> of 02/5539593).</w:t>
      </w:r>
      <w:r w:rsidR="0047024A" w:rsidRPr="0047024A">
        <w:t xml:space="preserve"> </w:t>
      </w:r>
      <w:r w:rsidR="0047024A" w:rsidRPr="0047024A">
        <w:rPr>
          <w:position w:val="1"/>
        </w:rPr>
        <w:t xml:space="preserve">Een verslag van de infosessie zal nadien op de </w:t>
      </w:r>
      <w:proofErr w:type="spellStart"/>
      <w:r w:rsidR="0047024A" w:rsidRPr="0047024A">
        <w:rPr>
          <w:position w:val="1"/>
        </w:rPr>
        <w:t>onderzoekswebsite</w:t>
      </w:r>
      <w:proofErr w:type="spellEnd"/>
      <w:r w:rsidR="0047024A" w:rsidRPr="0047024A">
        <w:rPr>
          <w:position w:val="1"/>
        </w:rPr>
        <w:t xml:space="preserve"> gepubliceerd worden.</w:t>
      </w:r>
      <w:r>
        <w:rPr>
          <w:position w:val="1"/>
        </w:rPr>
        <w:t xml:space="preserve"> </w:t>
      </w:r>
    </w:p>
    <w:p w14:paraId="18C7438C" w14:textId="541752EE" w:rsidR="00FA39F2" w:rsidRDefault="00FA39F2" w:rsidP="00663BCA">
      <w:pPr>
        <w:rPr>
          <w:position w:val="1"/>
        </w:rPr>
      </w:pPr>
    </w:p>
    <w:p w14:paraId="6ABF7D10" w14:textId="68D021B0" w:rsidR="00FA39F2" w:rsidRDefault="00FA39F2" w:rsidP="00FA39F2">
      <w:pPr>
        <w:rPr>
          <w:position w:val="1"/>
        </w:rPr>
      </w:pPr>
      <w:r w:rsidRPr="00FA39F2">
        <w:rPr>
          <w:position w:val="1"/>
        </w:rPr>
        <w:t xml:space="preserve">Elk voorstel moet in één origineel exemplaar, ingevuld op het hier bijgevoegde aanvraagformulier, worden ingediend. De promotoren moeten hun - door alle partijen ondertekende - voorstel uiterlijk </w:t>
      </w:r>
      <w:r>
        <w:rPr>
          <w:position w:val="1"/>
        </w:rPr>
        <w:t xml:space="preserve">16 augustus 2018 </w:t>
      </w:r>
      <w:r w:rsidRPr="00FA39F2">
        <w:rPr>
          <w:position w:val="1"/>
        </w:rPr>
        <w:t xml:space="preserve">aangetekend of met taxipost (datum van toevertrouwen aan de post van de aangetekende zending of van taxipost dient als enig bewijs) opsturen naar: </w:t>
      </w:r>
    </w:p>
    <w:p w14:paraId="13A94551" w14:textId="77777777" w:rsidR="00EF45F8" w:rsidRPr="00FA39F2" w:rsidRDefault="00EF45F8" w:rsidP="00FA39F2">
      <w:pPr>
        <w:rPr>
          <w:position w:val="1"/>
        </w:rPr>
      </w:pPr>
    </w:p>
    <w:p w14:paraId="4F2DC1FA" w14:textId="77777777" w:rsidR="00FA39F2" w:rsidRPr="00FA39F2" w:rsidRDefault="00FA39F2" w:rsidP="00FA39F2">
      <w:pPr>
        <w:ind w:left="709"/>
        <w:rPr>
          <w:position w:val="1"/>
        </w:rPr>
      </w:pPr>
      <w:r w:rsidRPr="00FA39F2">
        <w:rPr>
          <w:position w:val="1"/>
        </w:rPr>
        <w:t xml:space="preserve">Departement Onderwijs en Vorming </w:t>
      </w:r>
    </w:p>
    <w:p w14:paraId="297774A1" w14:textId="77777777" w:rsidR="00FA39F2" w:rsidRPr="00FA39F2" w:rsidRDefault="00FA39F2" w:rsidP="00FA39F2">
      <w:pPr>
        <w:ind w:left="709"/>
        <w:rPr>
          <w:position w:val="1"/>
        </w:rPr>
      </w:pPr>
      <w:r w:rsidRPr="00FA39F2">
        <w:rPr>
          <w:position w:val="1"/>
        </w:rPr>
        <w:t>Afdeling Strategische Beleidsondersteuning</w:t>
      </w:r>
      <w:r w:rsidRPr="00FA39F2">
        <w:rPr>
          <w:rFonts w:ascii="Cambria" w:hAnsi="Cambria" w:cs="Cambria"/>
          <w:position w:val="1"/>
        </w:rPr>
        <w:t> </w:t>
      </w:r>
      <w:r w:rsidRPr="00FA39F2">
        <w:rPr>
          <w:position w:val="1"/>
        </w:rPr>
        <w:t xml:space="preserve"> </w:t>
      </w:r>
    </w:p>
    <w:p w14:paraId="66C21209" w14:textId="53719AE5" w:rsidR="00FA39F2" w:rsidRPr="00FA39F2" w:rsidRDefault="00FA39F2" w:rsidP="00FA39F2">
      <w:pPr>
        <w:ind w:left="709"/>
        <w:rPr>
          <w:position w:val="1"/>
        </w:rPr>
      </w:pPr>
      <w:r w:rsidRPr="00FA39F2">
        <w:rPr>
          <w:position w:val="1"/>
        </w:rPr>
        <w:t xml:space="preserve">t.a.v. </w:t>
      </w:r>
      <w:r>
        <w:rPr>
          <w:position w:val="1"/>
        </w:rPr>
        <w:t>Anton Derks</w:t>
      </w:r>
      <w:r w:rsidRPr="00FA39F2">
        <w:rPr>
          <w:position w:val="1"/>
        </w:rPr>
        <w:t xml:space="preserve"> </w:t>
      </w:r>
    </w:p>
    <w:p w14:paraId="3E3AE366" w14:textId="77777777" w:rsidR="00FA39F2" w:rsidRPr="00FA39F2" w:rsidRDefault="00FA39F2" w:rsidP="00FA39F2">
      <w:pPr>
        <w:ind w:left="709"/>
        <w:rPr>
          <w:position w:val="1"/>
        </w:rPr>
      </w:pPr>
      <w:r w:rsidRPr="00FA39F2">
        <w:rPr>
          <w:position w:val="1"/>
        </w:rPr>
        <w:t xml:space="preserve">Koning Albert II-laan 15 </w:t>
      </w:r>
    </w:p>
    <w:p w14:paraId="74328AC1" w14:textId="77777777" w:rsidR="00FA39F2" w:rsidRPr="00FA39F2" w:rsidRDefault="00FA39F2" w:rsidP="00FA39F2">
      <w:pPr>
        <w:ind w:left="709"/>
        <w:rPr>
          <w:position w:val="1"/>
        </w:rPr>
      </w:pPr>
      <w:r w:rsidRPr="00FA39F2">
        <w:rPr>
          <w:position w:val="1"/>
        </w:rPr>
        <w:t xml:space="preserve">1210 Brussel </w:t>
      </w:r>
    </w:p>
    <w:p w14:paraId="4C07C876" w14:textId="77777777" w:rsidR="00FA39F2" w:rsidRDefault="00FA39F2" w:rsidP="00FA39F2">
      <w:pPr>
        <w:rPr>
          <w:position w:val="1"/>
        </w:rPr>
      </w:pPr>
    </w:p>
    <w:p w14:paraId="520211FC" w14:textId="190B90D5" w:rsidR="00FA39F2" w:rsidRPr="00FA39F2" w:rsidRDefault="00FA39F2" w:rsidP="00FA39F2">
      <w:r w:rsidRPr="00FA39F2">
        <w:rPr>
          <w:position w:val="1"/>
        </w:rPr>
        <w:t xml:space="preserve">Om de administratieve verwerking van de procedure te versnellen vragen wij de promotoren om hun onderzoeksvoorstellen ook per e-mail door te sturen naar </w:t>
      </w:r>
      <w:hyperlink r:id="rId14" w:history="1">
        <w:r w:rsidRPr="009D0A9E">
          <w:rPr>
            <w:rStyle w:val="Hyperlink"/>
            <w:position w:val="1"/>
          </w:rPr>
          <w:t>sbo.secretariaat@ond.vlaanderen.be</w:t>
        </w:r>
      </w:hyperlink>
      <w:r w:rsidR="00C604E5">
        <w:rPr>
          <w:rStyle w:val="Hyperlink"/>
          <w:position w:val="1"/>
          <w:u w:val="none"/>
        </w:rPr>
        <w:t xml:space="preserve"> ;</w:t>
      </w:r>
      <w:r>
        <w:rPr>
          <w:position w:val="1"/>
        </w:rPr>
        <w:t xml:space="preserve"> </w:t>
      </w:r>
      <w:hyperlink r:id="rId15" w:history="1">
        <w:r w:rsidRPr="007344F7">
          <w:rPr>
            <w:rStyle w:val="Hyperlink"/>
            <w:position w:val="1"/>
          </w:rPr>
          <w:t>anton.derks@ond.vlaanderen.be</w:t>
        </w:r>
      </w:hyperlink>
      <w:r>
        <w:rPr>
          <w:position w:val="1"/>
        </w:rPr>
        <w:t xml:space="preserve"> en </w:t>
      </w:r>
      <w:hyperlink r:id="rId16" w:history="1">
        <w:r w:rsidRPr="00E8365C">
          <w:rPr>
            <w:rStyle w:val="Hyperlink"/>
            <w:position w:val="1"/>
          </w:rPr>
          <w:t>raf.boey@wse.vlaanderen.be</w:t>
        </w:r>
      </w:hyperlink>
      <w:r>
        <w:rPr>
          <w:position w:val="1"/>
        </w:rPr>
        <w:t xml:space="preserve">. </w:t>
      </w:r>
      <w:r w:rsidRPr="00FA39F2">
        <w:rPr>
          <w:position w:val="1"/>
        </w:rPr>
        <w:t>Alle</w:t>
      </w:r>
      <w:r>
        <w:t xml:space="preserve"> verdere informatie en de nodige documenten zijn te vinden via de website van het beleidsdomein Onderwijs en Vorming (</w:t>
      </w:r>
      <w:r w:rsidRPr="00FA39F2">
        <w:t>http://onderwijs.vlaanderen.be/nl/oproepen-voor-onderzoeksvoorstellen</w:t>
      </w:r>
      <w:r>
        <w:t xml:space="preserve">).  </w:t>
      </w:r>
    </w:p>
    <w:p w14:paraId="1DD55845" w14:textId="77777777" w:rsidR="00FA39F2" w:rsidRDefault="00FA39F2" w:rsidP="00663BCA">
      <w:pPr>
        <w:rPr>
          <w:position w:val="1"/>
        </w:rPr>
      </w:pPr>
    </w:p>
    <w:p w14:paraId="64F98E06" w14:textId="4700393D" w:rsidR="005849B9" w:rsidRDefault="005849B9" w:rsidP="00663BCA">
      <w:pPr>
        <w:rPr>
          <w:position w:val="1"/>
        </w:rPr>
      </w:pPr>
      <w:r>
        <w:rPr>
          <w:position w:val="1"/>
        </w:rPr>
        <w:t>Om ontvankelijk te zijn, moeten de voorstellen volledig en nauwkeurig uitgeschreven zijn volgens de vereisten zoals vermeld</w:t>
      </w:r>
      <w:r w:rsidR="0057008E">
        <w:rPr>
          <w:position w:val="1"/>
        </w:rPr>
        <w:t xml:space="preserve"> in deze oproep en</w:t>
      </w:r>
      <w:r>
        <w:rPr>
          <w:position w:val="1"/>
        </w:rPr>
        <w:t xml:space="preserve"> in het aanvraagf</w:t>
      </w:r>
      <w:r w:rsidR="0057008E">
        <w:rPr>
          <w:position w:val="1"/>
        </w:rPr>
        <w:t>ormulier (bijlage 1).</w:t>
      </w:r>
      <w:r w:rsidR="008C2C5B" w:rsidRPr="008C2C5B">
        <w:t xml:space="preserve"> </w:t>
      </w:r>
      <w:r w:rsidR="008C2C5B">
        <w:t>Voorstellen die niet beantwoorden aan de vereisten van het internationaal consortium worden niet aanvaard</w:t>
      </w:r>
      <w:r w:rsidR="00E44C46">
        <w:t>.</w:t>
      </w:r>
    </w:p>
    <w:p w14:paraId="7CE9DCBF" w14:textId="76CC0E7C" w:rsidR="005849B9" w:rsidRDefault="005849B9" w:rsidP="00663BCA">
      <w:pPr>
        <w:rPr>
          <w:position w:val="1"/>
        </w:rPr>
      </w:pPr>
    </w:p>
    <w:p w14:paraId="0D549B4B" w14:textId="4B78B636" w:rsidR="005849B9" w:rsidRDefault="005849B9" w:rsidP="00663BCA">
      <w:pPr>
        <w:rPr>
          <w:position w:val="1"/>
        </w:rPr>
      </w:pPr>
      <w:r>
        <w:rPr>
          <w:position w:val="1"/>
        </w:rPr>
        <w:lastRenderedPageBreak/>
        <w:t>Elk ontvankelijk voorstel wordt beoordeeld door een commissie – samengesteld door de opdrachtgever – op volgende criteria:</w:t>
      </w:r>
    </w:p>
    <w:p w14:paraId="1BF73BEE" w14:textId="6FB203B8" w:rsidR="00950736" w:rsidRPr="00950736" w:rsidRDefault="00950736" w:rsidP="00950736">
      <w:pPr>
        <w:pStyle w:val="Lijstalinea"/>
        <w:numPr>
          <w:ilvl w:val="0"/>
          <w:numId w:val="43"/>
        </w:numPr>
        <w:rPr>
          <w:position w:val="1"/>
        </w:rPr>
      </w:pPr>
      <w:bookmarkStart w:id="2" w:name="_Hlk508634432"/>
      <w:r w:rsidRPr="00C63B6B">
        <w:rPr>
          <w:b/>
        </w:rPr>
        <w:t>Kwaliteit</w:t>
      </w:r>
      <w:r>
        <w:t xml:space="preserve"> van de offerte (30/100 punten). Hierbij wordt rekening gehouden met de visie op de opdracht, de mate waarin het voorstel een antwoord biedt op de onderzoeksvragen en op alle componenten van het onderzoeksopzet. </w:t>
      </w:r>
      <w:r w:rsidR="0047024A">
        <w:t>Volgende elementen worden beoordeeld</w:t>
      </w:r>
      <w:r>
        <w:t>:</w:t>
      </w:r>
    </w:p>
    <w:p w14:paraId="026FC27B" w14:textId="09736471" w:rsidR="00950736" w:rsidRPr="00950736" w:rsidRDefault="00950736" w:rsidP="00950736">
      <w:pPr>
        <w:pStyle w:val="Lijstalinea"/>
        <w:numPr>
          <w:ilvl w:val="1"/>
          <w:numId w:val="43"/>
        </w:numPr>
        <w:rPr>
          <w:position w:val="1"/>
        </w:rPr>
      </w:pPr>
      <w:r>
        <w:t xml:space="preserve">Een adequaat </w:t>
      </w:r>
      <w:r w:rsidRPr="009F25F3">
        <w:rPr>
          <w:b/>
        </w:rPr>
        <w:t>theoretisch kader</w:t>
      </w:r>
      <w:r>
        <w:t xml:space="preserve"> om de </w:t>
      </w:r>
      <w:r w:rsidR="00D9613C">
        <w:t>onderzoeks</w:t>
      </w:r>
      <w:r>
        <w:t>vragen te beantwoorden</w:t>
      </w:r>
      <w:r w:rsidR="001C191A">
        <w:t xml:space="preserve">. </w:t>
      </w:r>
      <w:r w:rsidR="0047024A">
        <w:t xml:space="preserve">Het voorstel moet </w:t>
      </w:r>
      <w:r w:rsidR="00834969">
        <w:t xml:space="preserve">verwijzingen bevatten naar </w:t>
      </w:r>
      <w:r w:rsidR="00F4155F">
        <w:t xml:space="preserve">de bestaande wetenschappelijke literatuur. </w:t>
      </w:r>
      <w:r w:rsidR="00834969">
        <w:t xml:space="preserve"> </w:t>
      </w:r>
      <w:r w:rsidR="0047024A">
        <w:t xml:space="preserve">Het voorstel moet </w:t>
      </w:r>
      <w:r w:rsidR="00F4155F">
        <w:t>ook een visie omvatten over de innovatieve elementen uit de tweede cyclus.</w:t>
      </w:r>
    </w:p>
    <w:p w14:paraId="04CB6E6E" w14:textId="40A08E02" w:rsidR="00950736" w:rsidRPr="001C191A" w:rsidRDefault="00950736" w:rsidP="00950736">
      <w:pPr>
        <w:pStyle w:val="Lijstalinea"/>
        <w:numPr>
          <w:ilvl w:val="1"/>
          <w:numId w:val="43"/>
        </w:numPr>
        <w:rPr>
          <w:position w:val="1"/>
        </w:rPr>
      </w:pPr>
      <w:r>
        <w:t xml:space="preserve">De </w:t>
      </w:r>
      <w:r w:rsidRPr="009F25F3">
        <w:rPr>
          <w:b/>
        </w:rPr>
        <w:t>methodologie</w:t>
      </w:r>
      <w:r w:rsidR="001C191A">
        <w:t xml:space="preserve"> voor de verschillende onderdelen van </w:t>
      </w:r>
      <w:r w:rsidR="0047024A">
        <w:t>de opdracht</w:t>
      </w:r>
      <w:r w:rsidR="001C191A">
        <w:t xml:space="preserve">. Belangrijk daarbij is het plan van aanpak om </w:t>
      </w:r>
      <w:r w:rsidR="00E44C46">
        <w:t>een hoge</w:t>
      </w:r>
      <w:r w:rsidR="00F4155F">
        <w:t xml:space="preserve"> responsgraad</w:t>
      </w:r>
      <w:r w:rsidR="00E44C46">
        <w:t xml:space="preserve"> en lage non-responsbias</w:t>
      </w:r>
      <w:r w:rsidR="00F4155F">
        <w:t xml:space="preserve"> te </w:t>
      </w:r>
      <w:r w:rsidR="0047024A">
        <w:t>halen</w:t>
      </w:r>
      <w:r w:rsidR="00F4155F">
        <w:t xml:space="preserve">. </w:t>
      </w:r>
    </w:p>
    <w:p w14:paraId="2DD94B66" w14:textId="3B6A6675" w:rsidR="001C191A" w:rsidRPr="00D9613C" w:rsidRDefault="0047024A" w:rsidP="00950736">
      <w:pPr>
        <w:pStyle w:val="Lijstalinea"/>
        <w:numPr>
          <w:ilvl w:val="1"/>
          <w:numId w:val="43"/>
        </w:numPr>
        <w:rPr>
          <w:position w:val="1"/>
        </w:rPr>
      </w:pPr>
      <w:r>
        <w:t>De h</w:t>
      </w:r>
      <w:r w:rsidR="001C191A" w:rsidRPr="009F25F3">
        <w:t>aalbaarheid van het</w:t>
      </w:r>
      <w:r w:rsidR="001C191A" w:rsidRPr="009F25F3">
        <w:rPr>
          <w:b/>
        </w:rPr>
        <w:t xml:space="preserve"> plan van aanpak en bijhorende timing</w:t>
      </w:r>
      <w:r w:rsidR="00BA34B3">
        <w:rPr>
          <w:b/>
        </w:rPr>
        <w:t xml:space="preserve"> en budgettering</w:t>
      </w:r>
      <w:r w:rsidR="001C191A">
        <w:t xml:space="preserve">. Het voorstel moet gefaseerd beschrijven hoe </w:t>
      </w:r>
      <w:r>
        <w:t>de opdracht</w:t>
      </w:r>
      <w:r w:rsidR="001C191A">
        <w:t xml:space="preserve"> vanuit technisch en methodologisch perspectief met succes, op tijd en conform de technische </w:t>
      </w:r>
      <w:r>
        <w:t xml:space="preserve">internationale </w:t>
      </w:r>
      <w:r w:rsidR="001C191A">
        <w:t xml:space="preserve">specificaties in Vlaanderen geïmplementeerd </w:t>
      </w:r>
      <w:r>
        <w:t xml:space="preserve">zal </w:t>
      </w:r>
      <w:r w:rsidR="000107ED">
        <w:t>worden</w:t>
      </w:r>
      <w:r w:rsidR="001C191A">
        <w:t>.</w:t>
      </w:r>
    </w:p>
    <w:p w14:paraId="2E7573B4" w14:textId="666558C6" w:rsidR="001C191A" w:rsidRPr="001C191A" w:rsidRDefault="0047024A" w:rsidP="00950736">
      <w:pPr>
        <w:pStyle w:val="Lijstalinea"/>
        <w:numPr>
          <w:ilvl w:val="1"/>
          <w:numId w:val="43"/>
        </w:numPr>
        <w:rPr>
          <w:position w:val="1"/>
        </w:rPr>
      </w:pPr>
      <w:r>
        <w:t xml:space="preserve">De </w:t>
      </w:r>
      <w:r w:rsidR="00834969">
        <w:rPr>
          <w:b/>
        </w:rPr>
        <w:t>communicatie</w:t>
      </w:r>
      <w:r w:rsidR="00834969" w:rsidRPr="00834969">
        <w:rPr>
          <w:b/>
        </w:rPr>
        <w:t xml:space="preserve"> en</w:t>
      </w:r>
      <w:r w:rsidR="001C191A">
        <w:t xml:space="preserve"> </w:t>
      </w:r>
      <w:r w:rsidR="001C191A" w:rsidRPr="009F25F3">
        <w:rPr>
          <w:b/>
        </w:rPr>
        <w:t>valorisatie</w:t>
      </w:r>
      <w:r w:rsidR="001C191A">
        <w:t xml:space="preserve">. </w:t>
      </w:r>
      <w:r>
        <w:t>Het voorstel moet beschrijven</w:t>
      </w:r>
      <w:r w:rsidR="008D404C">
        <w:t xml:space="preserve"> h</w:t>
      </w:r>
      <w:r w:rsidR="001C191A">
        <w:t xml:space="preserve">oe en ten aanzien van welke doelgroepen de resultaten gecommuniceerd </w:t>
      </w:r>
      <w:r w:rsidR="008D404C">
        <w:t xml:space="preserve">zullen </w:t>
      </w:r>
      <w:r w:rsidR="001C191A">
        <w:t>worden</w:t>
      </w:r>
      <w:r w:rsidR="008D404C">
        <w:t>.</w:t>
      </w:r>
      <w:r w:rsidR="001C191A">
        <w:t xml:space="preserve"> </w:t>
      </w:r>
      <w:r w:rsidR="009F25F3">
        <w:t xml:space="preserve">Het voorstel moet een visie beschrijven hoe en over welke thema’s en uitdagingen </w:t>
      </w:r>
      <w:r w:rsidR="009304F3">
        <w:t>het Vlaamse</w:t>
      </w:r>
      <w:r w:rsidR="009F25F3">
        <w:t xml:space="preserve"> PIAAC onderzoek een relevante bijdrage kan leveren. </w:t>
      </w:r>
      <w:r>
        <w:t xml:space="preserve">Het voorstel moet </w:t>
      </w:r>
      <w:r w:rsidR="008D404C">
        <w:t xml:space="preserve">de visie en plannen </w:t>
      </w:r>
      <w:r>
        <w:t xml:space="preserve">beschrijven </w:t>
      </w:r>
      <w:r w:rsidR="001C191A">
        <w:t>om actief gebruik te maken van het mede-</w:t>
      </w:r>
      <w:r>
        <w:t xml:space="preserve">eigendom </w:t>
      </w:r>
      <w:r w:rsidR="001C191A">
        <w:t xml:space="preserve">van de gegevens </w:t>
      </w:r>
      <w:r w:rsidR="008D404C">
        <w:t>die toela</w:t>
      </w:r>
      <w:r>
        <w:t>a</w:t>
      </w:r>
      <w:r w:rsidR="008D404C">
        <w:t>t om</w:t>
      </w:r>
      <w:r w:rsidR="001C191A">
        <w:t xml:space="preserve"> ook na het </w:t>
      </w:r>
      <w:r>
        <w:t xml:space="preserve">einde </w:t>
      </w:r>
      <w:r w:rsidR="001C191A">
        <w:t xml:space="preserve">van </w:t>
      </w:r>
      <w:r>
        <w:t xml:space="preserve">de opdracht </w:t>
      </w:r>
      <w:r w:rsidR="001C191A">
        <w:t xml:space="preserve">de </w:t>
      </w:r>
      <w:r w:rsidR="000107ED">
        <w:t xml:space="preserve">data en de </w:t>
      </w:r>
      <w:r w:rsidR="001C191A">
        <w:t>resultaten wetenschappelijk of beleids- of praktijkgericht verder te valo</w:t>
      </w:r>
      <w:r w:rsidR="008D404C">
        <w:t>riseren.</w:t>
      </w:r>
    </w:p>
    <w:p w14:paraId="3226D0F9" w14:textId="371E2DCB" w:rsidR="00F54155" w:rsidRPr="006902AC" w:rsidRDefault="00F4155F" w:rsidP="006902AC">
      <w:pPr>
        <w:pStyle w:val="Lijstalinea"/>
        <w:numPr>
          <w:ilvl w:val="0"/>
          <w:numId w:val="43"/>
        </w:numPr>
        <w:rPr>
          <w:position w:val="1"/>
        </w:rPr>
      </w:pPr>
      <w:r w:rsidRPr="00C63B6B">
        <w:rPr>
          <w:b/>
        </w:rPr>
        <w:t>Deskundigheid</w:t>
      </w:r>
      <w:r w:rsidR="00F54155">
        <w:rPr>
          <w:b/>
        </w:rPr>
        <w:t>, ervaring en kwalificaties</w:t>
      </w:r>
      <w:r>
        <w:t xml:space="preserve"> van de </w:t>
      </w:r>
      <w:proofErr w:type="spellStart"/>
      <w:r>
        <w:t>onderzoeksploeg</w:t>
      </w:r>
      <w:proofErr w:type="spellEnd"/>
      <w:r w:rsidR="001C191A">
        <w:t xml:space="preserve"> (20 punten).</w:t>
      </w:r>
      <w:r w:rsidR="00C63B6B">
        <w:t xml:space="preserve"> </w:t>
      </w:r>
      <w:r w:rsidR="006902AC">
        <w:rPr>
          <w:position w:val="1"/>
        </w:rPr>
        <w:t>Het voorstel moet het bewijs bevatten dat de indiener in staat is om een effectieve managementstructuur op te zetten, om de werkzaamheden te plannen en risico’s in te schatten, om financiële controlemechanismen in te bouwen en op succesvolle wijze m</w:t>
      </w:r>
      <w:r w:rsidR="009304F3">
        <w:rPr>
          <w:position w:val="1"/>
        </w:rPr>
        <w:t>et alle partijen (onderaannemer</w:t>
      </w:r>
      <w:r w:rsidR="006902AC">
        <w:rPr>
          <w:position w:val="1"/>
        </w:rPr>
        <w:t xml:space="preserve"> voor de datacollectie, het internationaal consortium, de OESO, de Vlaamse opdrachtgever, …) samen te werken. </w:t>
      </w:r>
      <w:r w:rsidR="00C63B6B">
        <w:t xml:space="preserve">De indieners </w:t>
      </w:r>
      <w:r w:rsidR="0047024A">
        <w:t xml:space="preserve">moeten </w:t>
      </w:r>
      <w:r w:rsidR="00C63B6B">
        <w:t>aantoonbare ervaring hebben met soortgelijke opdrachten</w:t>
      </w:r>
      <w:r w:rsidR="00F54155">
        <w:t xml:space="preserve">. De indieners </w:t>
      </w:r>
      <w:r w:rsidR="0047024A">
        <w:t xml:space="preserve">moeten </w:t>
      </w:r>
      <w:r w:rsidR="00F54155">
        <w:t xml:space="preserve">in hun </w:t>
      </w:r>
      <w:r w:rsidR="0047024A">
        <w:t xml:space="preserve">voorstel </w:t>
      </w:r>
      <w:r w:rsidR="006902AC">
        <w:t>minstens</w:t>
      </w:r>
      <w:r w:rsidR="00E44C46">
        <w:t xml:space="preserve"> informatie mee</w:t>
      </w:r>
      <w:r w:rsidR="00F54155">
        <w:t>geven over:</w:t>
      </w:r>
    </w:p>
    <w:p w14:paraId="4090BD0F" w14:textId="40882D3F" w:rsidR="001C191A" w:rsidRPr="00F54155" w:rsidRDefault="003D6E25" w:rsidP="00F54155">
      <w:pPr>
        <w:pStyle w:val="Lijstalinea"/>
        <w:numPr>
          <w:ilvl w:val="1"/>
          <w:numId w:val="43"/>
        </w:numPr>
        <w:rPr>
          <w:position w:val="1"/>
        </w:rPr>
      </w:pPr>
      <w:r>
        <w:rPr>
          <w:b/>
        </w:rPr>
        <w:t>E</w:t>
      </w:r>
      <w:r w:rsidR="00F54155" w:rsidRPr="00640848">
        <w:rPr>
          <w:b/>
        </w:rPr>
        <w:t>rvaring en expertise</w:t>
      </w:r>
      <w:r w:rsidR="00640848">
        <w:t xml:space="preserve"> met soortgelijk grootschalig</w:t>
      </w:r>
      <w:r w:rsidR="00F54155" w:rsidRPr="00F54155">
        <w:t xml:space="preserve"> </w:t>
      </w:r>
      <w:r w:rsidR="00640848">
        <w:t>internationaal surveyonderzoek</w:t>
      </w:r>
      <w:r w:rsidR="00F54155" w:rsidRPr="00F54155">
        <w:t xml:space="preserve"> en assessment</w:t>
      </w:r>
      <w:r w:rsidR="00F54155">
        <w:t>s</w:t>
      </w:r>
      <w:r>
        <w:t>.</w:t>
      </w:r>
    </w:p>
    <w:p w14:paraId="0BDE8374" w14:textId="194E04F3" w:rsidR="00F54155" w:rsidRPr="00F54155" w:rsidRDefault="003D6E25" w:rsidP="00F54155">
      <w:pPr>
        <w:pStyle w:val="Lijstalinea"/>
        <w:numPr>
          <w:ilvl w:val="1"/>
          <w:numId w:val="43"/>
        </w:numPr>
        <w:rPr>
          <w:position w:val="1"/>
        </w:rPr>
      </w:pPr>
      <w:r>
        <w:rPr>
          <w:b/>
        </w:rPr>
        <w:t>M</w:t>
      </w:r>
      <w:r w:rsidR="00F54155" w:rsidRPr="00640848">
        <w:rPr>
          <w:b/>
        </w:rPr>
        <w:t>ethodologische expertise</w:t>
      </w:r>
      <w:r w:rsidR="00F54155">
        <w:t xml:space="preserve"> ten aanzien van alle onderdelen van het project</w:t>
      </w:r>
      <w:r>
        <w:t>.</w:t>
      </w:r>
    </w:p>
    <w:p w14:paraId="5DF5E2EF" w14:textId="21E11E6E" w:rsidR="00F54155" w:rsidRDefault="00E44C46" w:rsidP="00F54155">
      <w:pPr>
        <w:pStyle w:val="Lijstalinea"/>
        <w:numPr>
          <w:ilvl w:val="1"/>
          <w:numId w:val="43"/>
        </w:numPr>
        <w:rPr>
          <w:position w:val="1"/>
        </w:rPr>
      </w:pPr>
      <w:r>
        <w:rPr>
          <w:position w:val="1"/>
        </w:rPr>
        <w:t>G</w:t>
      </w:r>
      <w:r w:rsidR="00F54155">
        <w:rPr>
          <w:position w:val="1"/>
        </w:rPr>
        <w:t xml:space="preserve">rondige </w:t>
      </w:r>
      <w:r w:rsidR="00F54155" w:rsidRPr="00640848">
        <w:rPr>
          <w:b/>
          <w:position w:val="1"/>
        </w:rPr>
        <w:t>ke</w:t>
      </w:r>
      <w:r w:rsidR="009304F3">
        <w:rPr>
          <w:b/>
          <w:position w:val="1"/>
        </w:rPr>
        <w:t>nnis van de Vlaamse samenleving,</w:t>
      </w:r>
      <w:r w:rsidR="00F54155">
        <w:rPr>
          <w:position w:val="1"/>
        </w:rPr>
        <w:t xml:space="preserve"> </w:t>
      </w:r>
      <w:r w:rsidR="009304F3">
        <w:rPr>
          <w:position w:val="1"/>
        </w:rPr>
        <w:t xml:space="preserve">van </w:t>
      </w:r>
      <w:r w:rsidR="00F54155">
        <w:rPr>
          <w:position w:val="1"/>
        </w:rPr>
        <w:t xml:space="preserve">het </w:t>
      </w:r>
      <w:r w:rsidR="009304F3">
        <w:rPr>
          <w:position w:val="1"/>
        </w:rPr>
        <w:t>Vlaams landschap met betrekking tot onderwijs en volwassenen</w:t>
      </w:r>
      <w:r w:rsidR="003D6E25">
        <w:rPr>
          <w:position w:val="1"/>
        </w:rPr>
        <w:t>educatie,</w:t>
      </w:r>
      <w:r w:rsidR="009304F3">
        <w:rPr>
          <w:position w:val="1"/>
        </w:rPr>
        <w:t xml:space="preserve"> van de problematiek van </w:t>
      </w:r>
      <w:r w:rsidR="003D6E25">
        <w:rPr>
          <w:position w:val="1"/>
        </w:rPr>
        <w:t>vaardigheden</w:t>
      </w:r>
      <w:r w:rsidR="009304F3">
        <w:rPr>
          <w:position w:val="1"/>
        </w:rPr>
        <w:t>mismatch en het gebruik van vaardigheden op de werkvloer</w:t>
      </w:r>
      <w:r w:rsidR="003D6E25">
        <w:rPr>
          <w:position w:val="1"/>
        </w:rPr>
        <w:t>.</w:t>
      </w:r>
    </w:p>
    <w:p w14:paraId="38E0CD5C" w14:textId="3390F75B" w:rsidR="006902AC" w:rsidRDefault="003D6E25" w:rsidP="00F54155">
      <w:pPr>
        <w:pStyle w:val="Lijstalinea"/>
        <w:numPr>
          <w:ilvl w:val="1"/>
          <w:numId w:val="43"/>
        </w:numPr>
        <w:rPr>
          <w:position w:val="1"/>
        </w:rPr>
      </w:pPr>
      <w:r>
        <w:rPr>
          <w:b/>
          <w:position w:val="1"/>
        </w:rPr>
        <w:t>M</w:t>
      </w:r>
      <w:r w:rsidR="00F54155" w:rsidRPr="00640848">
        <w:rPr>
          <w:b/>
          <w:position w:val="1"/>
        </w:rPr>
        <w:t>anagement- en organisatievaardigheden</w:t>
      </w:r>
      <w:r w:rsidR="00640848">
        <w:rPr>
          <w:position w:val="1"/>
        </w:rPr>
        <w:t xml:space="preserve"> van het team</w:t>
      </w:r>
      <w:r>
        <w:rPr>
          <w:position w:val="1"/>
        </w:rPr>
        <w:t>.</w:t>
      </w:r>
      <w:r w:rsidR="006902AC">
        <w:rPr>
          <w:position w:val="1"/>
        </w:rPr>
        <w:t xml:space="preserve"> </w:t>
      </w:r>
    </w:p>
    <w:p w14:paraId="173038E9" w14:textId="25F15B28" w:rsidR="001C191A" w:rsidRPr="0064170C" w:rsidRDefault="001C191A" w:rsidP="0047024A">
      <w:pPr>
        <w:pStyle w:val="Lijstalinea"/>
        <w:numPr>
          <w:ilvl w:val="0"/>
          <w:numId w:val="43"/>
        </w:numPr>
        <w:rPr>
          <w:position w:val="1"/>
        </w:rPr>
      </w:pPr>
      <w:r>
        <w:t xml:space="preserve">De </w:t>
      </w:r>
      <w:r w:rsidRPr="006902AC">
        <w:rPr>
          <w:b/>
        </w:rPr>
        <w:t>p</w:t>
      </w:r>
      <w:r w:rsidR="008D404C" w:rsidRPr="006902AC">
        <w:rPr>
          <w:b/>
        </w:rPr>
        <w:t>rijs</w:t>
      </w:r>
      <w:r w:rsidR="008D404C">
        <w:t xml:space="preserve"> van het project</w:t>
      </w:r>
      <w:r w:rsidR="003B5F4B">
        <w:t>, eerste gedeelte (O&amp;O)</w:t>
      </w:r>
      <w:r w:rsidR="008D404C">
        <w:t xml:space="preserve"> (50 punten). </w:t>
      </w:r>
      <w:r w:rsidR="00EE326F">
        <w:t xml:space="preserve">Het voorstel moet een gedetailleerde prijsofferte bevatten (eerste gedeelte) in relatie tot de verschillende onderdelen en fasen van het onderzoek. </w:t>
      </w:r>
      <w:r w:rsidR="008D404C">
        <w:t xml:space="preserve">De </w:t>
      </w:r>
      <w:r w:rsidR="006902AC">
        <w:t>toekenning</w:t>
      </w:r>
      <w:r w:rsidR="008D404C">
        <w:t xml:space="preserve"> van de punten voor de prijs gebeurt via de formule</w:t>
      </w:r>
      <w:r w:rsidR="006902AC">
        <w:t>:</w:t>
      </w:r>
      <w:r w:rsidR="008D404C">
        <w:t xml:space="preserve"> (</w:t>
      </w:r>
      <w:r w:rsidR="0064170C">
        <w:t>p</w:t>
      </w:r>
      <w:r w:rsidR="008D404C">
        <w:t xml:space="preserve">rijs goedkoopst ingediende </w:t>
      </w:r>
      <w:r w:rsidR="0047024A">
        <w:t>voorstel</w:t>
      </w:r>
      <w:r w:rsidR="008D404C">
        <w:t>/</w:t>
      </w:r>
      <w:r w:rsidR="0064170C">
        <w:t>p</w:t>
      </w:r>
      <w:r w:rsidR="008D404C">
        <w:t xml:space="preserve">rijs ingediende </w:t>
      </w:r>
      <w:r w:rsidR="0047024A">
        <w:t>voorstel</w:t>
      </w:r>
      <w:r w:rsidR="008D404C">
        <w:t>) * 50.</w:t>
      </w:r>
      <w:r>
        <w:t xml:space="preserve"> </w:t>
      </w:r>
      <w:r w:rsidR="008D404C">
        <w:t xml:space="preserve">De ingediende prijzen </w:t>
      </w:r>
      <w:r w:rsidR="0047024A">
        <w:t xml:space="preserve">moeten </w:t>
      </w:r>
      <w:r w:rsidR="008D404C">
        <w:t xml:space="preserve">binnen de prijsvork </w:t>
      </w:r>
      <w:r w:rsidR="0047024A" w:rsidRPr="0047024A">
        <w:t xml:space="preserve">van minimum 1.100.000 euro en maximum 1.300.000 euro </w:t>
      </w:r>
      <w:r w:rsidR="008D404C">
        <w:t>vallen.</w:t>
      </w:r>
    </w:p>
    <w:bookmarkEnd w:id="2"/>
    <w:p w14:paraId="6BF1E21F" w14:textId="1B6EA3E0" w:rsidR="00640848" w:rsidRDefault="00640848" w:rsidP="00A32045"/>
    <w:p w14:paraId="2F4FF9B9" w14:textId="77777777" w:rsidR="00F84C5C" w:rsidRDefault="0047024A" w:rsidP="005849B9">
      <w:r>
        <w:lastRenderedPageBreak/>
        <w:t xml:space="preserve">Het voorstel moet </w:t>
      </w:r>
      <w:r w:rsidR="00640848">
        <w:t xml:space="preserve">de taken en verantwoordelijkheden beschrijven </w:t>
      </w:r>
      <w:r>
        <w:t xml:space="preserve">van </w:t>
      </w:r>
      <w:r w:rsidR="00640848">
        <w:t xml:space="preserve">de verschillende leden van het team. </w:t>
      </w:r>
      <w:r w:rsidR="00B65ACA">
        <w:t>Bij het voorstel moet een CV gevoegd worden van elk personeelslid dat belast zal zijn met</w:t>
      </w:r>
      <w:r w:rsidR="00640848">
        <w:t xml:space="preserve"> de effectieve leiding en coördinatie van het onderzoek. Voor de posities waarvoor nog geen personeelsleden gekend zijn, moet aangegeven worden welke wervingsprocedure gevolgd zal worden en welke criteria daarbij gebruikt zullen worden. </w:t>
      </w:r>
      <w:r w:rsidR="00CC1A6A">
        <w:t>E</w:t>
      </w:r>
      <w:r>
        <w:t xml:space="preserve">lk voorstel </w:t>
      </w:r>
      <w:r w:rsidR="00CC1A6A">
        <w:t>moet</w:t>
      </w:r>
      <w:r>
        <w:t xml:space="preserve"> aanduiden wie </w:t>
      </w:r>
      <w:r w:rsidR="00CC1A6A">
        <w:t xml:space="preserve">de rol opneemt van National Project Manager en wie </w:t>
      </w:r>
      <w:r>
        <w:t>verantwoordelijk is voor de IT-coördinatie en de kwaliteitscontrole.</w:t>
      </w:r>
    </w:p>
    <w:p w14:paraId="60F7F95C" w14:textId="77777777" w:rsidR="00F84C5C" w:rsidRDefault="00F84C5C" w:rsidP="005849B9"/>
    <w:p w14:paraId="71698DBE" w14:textId="17B9A6C7" w:rsidR="005849B9" w:rsidRDefault="00BA34B3" w:rsidP="005849B9">
      <w:pPr>
        <w:rPr>
          <w:position w:val="1"/>
        </w:rPr>
      </w:pPr>
      <w:bookmarkStart w:id="3" w:name="_Hlk508981682"/>
      <w:r>
        <w:rPr>
          <w:position w:val="1"/>
        </w:rPr>
        <w:t xml:space="preserve">De </w:t>
      </w:r>
      <w:r w:rsidR="005849B9" w:rsidRPr="005849B9">
        <w:rPr>
          <w:position w:val="1"/>
        </w:rPr>
        <w:t xml:space="preserve">beoordelingscommissie stelt een gemotiveerde rangschikking van de voorstellen op. Elk onderzoeksvoorstel </w:t>
      </w:r>
      <w:r w:rsidR="00B65ACA">
        <w:rPr>
          <w:position w:val="1"/>
        </w:rPr>
        <w:t>krijgt</w:t>
      </w:r>
      <w:r w:rsidR="005849B9" w:rsidRPr="005849B9">
        <w:rPr>
          <w:position w:val="1"/>
        </w:rPr>
        <w:t xml:space="preserve"> een score die gebasee</w:t>
      </w:r>
      <w:bookmarkStart w:id="4" w:name="_GoBack"/>
      <w:bookmarkEnd w:id="4"/>
      <w:r w:rsidR="005849B9" w:rsidRPr="005849B9">
        <w:rPr>
          <w:position w:val="1"/>
        </w:rPr>
        <w:t xml:space="preserve">rd is op de hierboven vermelde criteria en een commentaar die de gegeven score </w:t>
      </w:r>
      <w:r w:rsidR="00B65ACA" w:rsidRPr="005849B9">
        <w:rPr>
          <w:position w:val="1"/>
        </w:rPr>
        <w:t>verantwoord</w:t>
      </w:r>
      <w:r w:rsidR="00B65ACA">
        <w:rPr>
          <w:position w:val="1"/>
        </w:rPr>
        <w:t>t</w:t>
      </w:r>
      <w:r w:rsidR="005849B9" w:rsidRPr="005849B9">
        <w:rPr>
          <w:position w:val="1"/>
        </w:rPr>
        <w:t xml:space="preserve">. </w:t>
      </w:r>
      <w:r w:rsidR="00B65ACA">
        <w:rPr>
          <w:position w:val="1"/>
        </w:rPr>
        <w:t xml:space="preserve">Als </w:t>
      </w:r>
      <w:r w:rsidR="005849B9" w:rsidRPr="005849B9">
        <w:rPr>
          <w:position w:val="1"/>
        </w:rPr>
        <w:t>de beoordelingscommissie bijsturingen noodzakelijk acht, kunnen de voorstellen verder onderhandeld worden.</w:t>
      </w:r>
    </w:p>
    <w:p w14:paraId="796FA7CF" w14:textId="1532ECBD" w:rsidR="005849B9" w:rsidRPr="00632B88" w:rsidRDefault="00615B79" w:rsidP="00113F00">
      <w:pPr>
        <w:rPr>
          <w:position w:val="1"/>
        </w:rPr>
      </w:pPr>
      <w:r>
        <w:rPr>
          <w:position w:val="1"/>
        </w:rPr>
        <w:t xml:space="preserve">Om gerangschikt te worden dient een voorstel minstens 75% te behalen op het totaal van de bovengenoemde criteria. </w:t>
      </w:r>
      <w:r w:rsidR="00113F00" w:rsidRPr="00632B88">
        <w:rPr>
          <w:position w:val="1"/>
        </w:rPr>
        <w:t>De rangschikking zal ter goedkeuring word</w:t>
      </w:r>
      <w:r w:rsidR="00F84C5C">
        <w:rPr>
          <w:position w:val="1"/>
        </w:rPr>
        <w:t>en voorgelegd aan de minister</w:t>
      </w:r>
      <w:r w:rsidR="00113F00" w:rsidRPr="00632B88">
        <w:rPr>
          <w:position w:val="1"/>
        </w:rPr>
        <w:t xml:space="preserve">. </w:t>
      </w:r>
    </w:p>
    <w:bookmarkEnd w:id="3"/>
    <w:p w14:paraId="4B859EB8" w14:textId="77777777" w:rsidR="005849B9" w:rsidRPr="00632B88" w:rsidRDefault="005849B9" w:rsidP="005849B9">
      <w:pPr>
        <w:rPr>
          <w:position w:val="1"/>
        </w:rPr>
      </w:pPr>
    </w:p>
    <w:p w14:paraId="6026CFAF" w14:textId="6756465A" w:rsidR="005849B9" w:rsidRPr="005849B9" w:rsidRDefault="005849B9" w:rsidP="005849B9">
      <w:pPr>
        <w:rPr>
          <w:position w:val="1"/>
        </w:rPr>
      </w:pPr>
      <w:bookmarkStart w:id="5" w:name="_Hlk508981854"/>
      <w:r w:rsidRPr="00632B88">
        <w:rPr>
          <w:position w:val="1"/>
        </w:rPr>
        <w:t xml:space="preserve">De modaliteiten voor het geselecteerde voorstel zullen </w:t>
      </w:r>
      <w:r w:rsidR="00113F00" w:rsidRPr="00632B88">
        <w:rPr>
          <w:position w:val="1"/>
        </w:rPr>
        <w:t xml:space="preserve">worden vastgelegd </w:t>
      </w:r>
      <w:r w:rsidRPr="00632B88">
        <w:rPr>
          <w:position w:val="1"/>
        </w:rPr>
        <w:t xml:space="preserve">in een kaderovereenkomst </w:t>
      </w:r>
      <w:r w:rsidR="0057008E" w:rsidRPr="00632B88">
        <w:rPr>
          <w:position w:val="1"/>
        </w:rPr>
        <w:t xml:space="preserve">(ontwerp in bijlage 2) </w:t>
      </w:r>
      <w:r w:rsidRPr="00632B88">
        <w:rPr>
          <w:position w:val="1"/>
        </w:rPr>
        <w:t>geslote</w:t>
      </w:r>
      <w:r w:rsidR="00F84C5C">
        <w:rPr>
          <w:position w:val="1"/>
        </w:rPr>
        <w:t>n tussen de bevoegde minister</w:t>
      </w:r>
      <w:r w:rsidR="00C11A4C">
        <w:rPr>
          <w:position w:val="1"/>
        </w:rPr>
        <w:t>s</w:t>
      </w:r>
      <w:r w:rsidRPr="00632B88">
        <w:rPr>
          <w:position w:val="1"/>
        </w:rPr>
        <w:t xml:space="preserve"> en de promotor(en) van het onderzoek en de betrokken </w:t>
      </w:r>
      <w:r w:rsidR="00B65ACA">
        <w:rPr>
          <w:position w:val="1"/>
        </w:rPr>
        <w:t>onderzoeksinstellingen</w:t>
      </w:r>
      <w:r w:rsidRPr="00632B88">
        <w:rPr>
          <w:position w:val="1"/>
        </w:rPr>
        <w:t xml:space="preserve">. De kaderovereenkomst zal verder geconcretiseerd worden in jaarovereenkomsten. De kaderovereenkomst zal ten vroegste starten op </w:t>
      </w:r>
      <w:r w:rsidR="00E44C46" w:rsidRPr="007333D6">
        <w:rPr>
          <w:position w:val="1"/>
        </w:rPr>
        <w:t>1 september</w:t>
      </w:r>
      <w:r w:rsidRPr="007333D6">
        <w:rPr>
          <w:position w:val="1"/>
        </w:rPr>
        <w:t xml:space="preserve"> 2018</w:t>
      </w:r>
      <w:r w:rsidRPr="00632B88">
        <w:rPr>
          <w:position w:val="1"/>
        </w:rPr>
        <w:t xml:space="preserve">. De einddatum van de </w:t>
      </w:r>
      <w:r w:rsidR="00B65ACA">
        <w:rPr>
          <w:position w:val="1"/>
        </w:rPr>
        <w:t>kader</w:t>
      </w:r>
      <w:r w:rsidRPr="00632B88">
        <w:rPr>
          <w:position w:val="1"/>
        </w:rPr>
        <w:t>overeenkomst is bepaald op 31 december 2023.</w:t>
      </w:r>
      <w:r w:rsidRPr="005849B9">
        <w:rPr>
          <w:position w:val="1"/>
        </w:rPr>
        <w:t xml:space="preserve"> </w:t>
      </w:r>
    </w:p>
    <w:bookmarkEnd w:id="5"/>
    <w:p w14:paraId="05F423D0" w14:textId="30C121C1" w:rsidR="00DA0A2C" w:rsidRDefault="00DA0A2C" w:rsidP="00DA0A2C"/>
    <w:p w14:paraId="7C38BFA7" w14:textId="169912B5" w:rsidR="004E60D6" w:rsidRDefault="004E60D6" w:rsidP="00DA0A2C"/>
    <w:p w14:paraId="096F785B" w14:textId="77777777" w:rsidR="004E60D6" w:rsidRPr="00DA0A2C" w:rsidRDefault="004E60D6" w:rsidP="00DA0A2C"/>
    <w:p w14:paraId="0698B88C" w14:textId="4DA4D102" w:rsidR="00DA0A2C" w:rsidRPr="00E07227" w:rsidRDefault="00011AE1" w:rsidP="00DA0A2C">
      <w:pPr>
        <w:rPr>
          <w:b/>
          <w:u w:val="single"/>
        </w:rPr>
      </w:pPr>
      <w:r w:rsidRPr="00E07227">
        <w:rPr>
          <w:b/>
          <w:u w:val="single"/>
        </w:rPr>
        <w:t>Bijlagen</w:t>
      </w:r>
      <w:r w:rsidR="005021B2">
        <w:rPr>
          <w:b/>
          <w:u w:val="single"/>
        </w:rPr>
        <w:t xml:space="preserve"> </w:t>
      </w:r>
    </w:p>
    <w:p w14:paraId="03517AAB" w14:textId="23FDB850" w:rsidR="0083731E" w:rsidRDefault="0083731E" w:rsidP="00DA0A2C"/>
    <w:p w14:paraId="5794A3BC" w14:textId="285775CE" w:rsidR="006720EB" w:rsidRDefault="006720EB" w:rsidP="00DA0A2C">
      <w:r w:rsidRPr="0057008E">
        <w:rPr>
          <w:b/>
        </w:rPr>
        <w:t>Bijlage 1</w:t>
      </w:r>
      <w:r w:rsidR="004028F8">
        <w:t>: A</w:t>
      </w:r>
      <w:r>
        <w:t>anvraagformulier.</w:t>
      </w:r>
    </w:p>
    <w:p w14:paraId="2D1E78BE" w14:textId="77777777" w:rsidR="006720EB" w:rsidRDefault="006720EB" w:rsidP="00DA0A2C"/>
    <w:p w14:paraId="2254AF1E" w14:textId="444F182D" w:rsidR="00742548" w:rsidRDefault="006720EB" w:rsidP="00DA0A2C">
      <w:r w:rsidRPr="0057008E">
        <w:rPr>
          <w:b/>
        </w:rPr>
        <w:t>Bijlage 2</w:t>
      </w:r>
      <w:r w:rsidR="00FA308C">
        <w:t xml:space="preserve">: </w:t>
      </w:r>
      <w:r w:rsidR="004028F8">
        <w:t>O</w:t>
      </w:r>
      <w:r w:rsidR="00742548">
        <w:t>ntwerp van kaderovereenkomst</w:t>
      </w:r>
      <w:r w:rsidR="00997830">
        <w:t>.</w:t>
      </w:r>
    </w:p>
    <w:p w14:paraId="0E084148" w14:textId="77777777" w:rsidR="003F41CA" w:rsidRDefault="003F41CA" w:rsidP="00DA0A2C"/>
    <w:p w14:paraId="1546ACB8" w14:textId="199408CF" w:rsidR="00457B25" w:rsidRDefault="006720EB" w:rsidP="00DA0A2C">
      <w:r w:rsidRPr="0057008E">
        <w:rPr>
          <w:b/>
        </w:rPr>
        <w:t>Bijlage 3</w:t>
      </w:r>
      <w:r w:rsidR="00457B25">
        <w:t xml:space="preserve">: </w:t>
      </w:r>
      <w:r w:rsidR="004028F8">
        <w:t>D</w:t>
      </w:r>
      <w:r w:rsidR="00457B25" w:rsidRPr="00457B25">
        <w:t xml:space="preserve">ocument van de OESO dat de taken die door de nationale teams dienen uitgevoerd te worden gedetailleerd </w:t>
      </w:r>
      <w:r w:rsidR="000B3A27">
        <w:t xml:space="preserve">situeert en </w:t>
      </w:r>
      <w:r w:rsidR="00457B25" w:rsidRPr="00457B25">
        <w:t>beschrijft</w:t>
      </w:r>
      <w:r w:rsidR="00457B25" w:rsidRPr="00EE00EE">
        <w:rPr>
          <w:i/>
        </w:rPr>
        <w:t>.</w:t>
      </w:r>
      <w:r w:rsidR="00457B25">
        <w:t xml:space="preserve"> </w:t>
      </w:r>
      <w:r w:rsidR="00457B25" w:rsidRPr="00457B25">
        <w:t xml:space="preserve"> </w:t>
      </w:r>
    </w:p>
    <w:p w14:paraId="1000B6BF" w14:textId="77777777" w:rsidR="003F41CA" w:rsidRDefault="003F41CA" w:rsidP="00DA0A2C"/>
    <w:p w14:paraId="42F31BAD" w14:textId="71719721" w:rsidR="00457B25" w:rsidRDefault="006720EB" w:rsidP="00DA0A2C">
      <w:r w:rsidRPr="0057008E">
        <w:rPr>
          <w:b/>
        </w:rPr>
        <w:t>Bijlage 4</w:t>
      </w:r>
      <w:r w:rsidR="00457B25">
        <w:t>:</w:t>
      </w:r>
      <w:r w:rsidR="00A606A9">
        <w:t xml:space="preserve"> </w:t>
      </w:r>
      <w:r w:rsidR="00E44C46">
        <w:t>T</w:t>
      </w:r>
      <w:r w:rsidR="00890479">
        <w:t>ijdslijn en overzicht van de NPM meetings. Dit document geeft een</w:t>
      </w:r>
      <w:r w:rsidR="007532D3">
        <w:t xml:space="preserve"> kort en provisioneel overzicht van de timing van de belangrijkste taken en van de internationale NPM meetings.</w:t>
      </w:r>
    </w:p>
    <w:p w14:paraId="5E4976F5" w14:textId="409AFCE1" w:rsidR="00185420" w:rsidRDefault="00185420" w:rsidP="00DA0A2C"/>
    <w:p w14:paraId="14E42945" w14:textId="4780B34B" w:rsidR="00185420" w:rsidRPr="00E44C46" w:rsidRDefault="00185420" w:rsidP="00DA0A2C">
      <w:proofErr w:type="spellStart"/>
      <w:r w:rsidRPr="00185420">
        <w:rPr>
          <w:b/>
          <w:lang w:val="en-US"/>
        </w:rPr>
        <w:t>Bijlage</w:t>
      </w:r>
      <w:proofErr w:type="spellEnd"/>
      <w:r w:rsidRPr="00185420">
        <w:rPr>
          <w:b/>
          <w:lang w:val="en-US"/>
        </w:rPr>
        <w:t xml:space="preserve"> 5</w:t>
      </w:r>
      <w:r w:rsidRPr="00185420">
        <w:rPr>
          <w:lang w:val="en-US"/>
        </w:rPr>
        <w:t xml:space="preserve">: </w:t>
      </w:r>
      <w:r w:rsidR="00A606A9">
        <w:rPr>
          <w:lang w:val="en-US"/>
        </w:rPr>
        <w:t>T</w:t>
      </w:r>
      <w:r w:rsidRPr="00E07227">
        <w:rPr>
          <w:lang w:val="en-US"/>
        </w:rPr>
        <w:t>ech</w:t>
      </w:r>
      <w:r>
        <w:rPr>
          <w:lang w:val="en-US"/>
        </w:rPr>
        <w:t>n</w:t>
      </w:r>
      <w:r w:rsidRPr="00E07227">
        <w:rPr>
          <w:lang w:val="en-US"/>
        </w:rPr>
        <w:t>ical Standar</w:t>
      </w:r>
      <w:r>
        <w:rPr>
          <w:lang w:val="en-US"/>
        </w:rPr>
        <w:t>d</w:t>
      </w:r>
      <w:r w:rsidRPr="00E07227">
        <w:rPr>
          <w:lang w:val="en-US"/>
        </w:rPr>
        <w:t xml:space="preserve">s and Guidelines. </w:t>
      </w:r>
      <w:r w:rsidRPr="00E07227">
        <w:t>Dit document geeft een zeer gedetailleerd overzicht van de technische standaarden en richtlijnen</w:t>
      </w:r>
      <w:r w:rsidR="00E44C46">
        <w:t xml:space="preserve"> </w:t>
      </w:r>
      <w:r w:rsidR="00084E63" w:rsidRPr="00E07227">
        <w:t>bij de diverse componenten van</w:t>
      </w:r>
      <w:r w:rsidR="00084E63">
        <w:t xml:space="preserve"> de</w:t>
      </w:r>
      <w:r w:rsidR="00084E63" w:rsidRPr="00E07227">
        <w:t xml:space="preserve"> implementatie</w:t>
      </w:r>
      <w:r w:rsidR="00084E63">
        <w:t xml:space="preserve"> </w:t>
      </w:r>
      <w:r w:rsidR="00E44C46">
        <w:t>tijdens de eerste PIAAC cyclus</w:t>
      </w:r>
      <w:r w:rsidR="005A721A">
        <w:rPr>
          <w:i/>
        </w:rPr>
        <w:t>.</w:t>
      </w:r>
      <w:r w:rsidR="00E44C46">
        <w:rPr>
          <w:i/>
        </w:rPr>
        <w:t xml:space="preserve"> </w:t>
      </w:r>
      <w:r w:rsidR="00E44C46">
        <w:t>Het internationaal consortium is momenteel bezig met de adaptatie van de standaarden aan de tweede cyclus, maar het document van de eerste cyclus kan in tussentijd gebruikt worden als referentiedocument.</w:t>
      </w:r>
    </w:p>
    <w:p w14:paraId="510782EF" w14:textId="77777777" w:rsidR="003F41CA" w:rsidRDefault="003F41CA" w:rsidP="00DA0A2C"/>
    <w:p w14:paraId="3EFF3AB8" w14:textId="50D8CC45" w:rsidR="006720EB" w:rsidRDefault="00EE00EE" w:rsidP="00DA0A2C">
      <w:r w:rsidRPr="0057008E">
        <w:rPr>
          <w:b/>
        </w:rPr>
        <w:lastRenderedPageBreak/>
        <w:t xml:space="preserve">Bijlage </w:t>
      </w:r>
      <w:r w:rsidR="00185420">
        <w:rPr>
          <w:b/>
        </w:rPr>
        <w:t>6</w:t>
      </w:r>
      <w:r w:rsidR="00A606A9">
        <w:t>:</w:t>
      </w:r>
      <w:r w:rsidR="00AE07F4">
        <w:t xml:space="preserve"> </w:t>
      </w:r>
      <w:r w:rsidR="004028F8">
        <w:t>I</w:t>
      </w:r>
      <w:r w:rsidR="00742548">
        <w:t>nformatiepakket voor de indieners</w:t>
      </w:r>
      <w:r>
        <w:t>. Het informatiepakket wordt</w:t>
      </w:r>
      <w:r w:rsidR="00185420">
        <w:t xml:space="preserve"> ter beschikking gesteld via de website </w:t>
      </w:r>
      <w:r>
        <w:t xml:space="preserve"> </w:t>
      </w:r>
      <w:hyperlink r:id="rId17" w:history="1">
        <w:r w:rsidR="00185420" w:rsidRPr="00B878EC">
          <w:rPr>
            <w:rStyle w:val="Hyperlink"/>
          </w:rPr>
          <w:t>http://onderwijs.vlaanderen.be/nl/oproepen-voor-onderzoeksvoorstellen</w:t>
        </w:r>
      </w:hyperlink>
      <w:r w:rsidR="00185420">
        <w:t xml:space="preserve">. De informatie wordt mogelijk </w:t>
      </w:r>
      <w:r>
        <w:t>geactualiseerd</w:t>
      </w:r>
      <w:r w:rsidR="003E6DEC">
        <w:t xml:space="preserve"> en aangevuld</w:t>
      </w:r>
      <w:r>
        <w:t xml:space="preserve">, de indieners worden </w:t>
      </w:r>
      <w:r w:rsidR="006720EB">
        <w:t>verzocht om regelmatig de</w:t>
      </w:r>
      <w:r>
        <w:t xml:space="preserve"> PIAAC-pagina te raadplegen</w:t>
      </w:r>
      <w:r w:rsidR="006720EB">
        <w:t>.</w:t>
      </w:r>
    </w:p>
    <w:p w14:paraId="0D9F822C" w14:textId="4714D699" w:rsidR="00742548" w:rsidRDefault="00742548" w:rsidP="00742548">
      <w:pPr>
        <w:pStyle w:val="Lijstalinea"/>
        <w:numPr>
          <w:ilvl w:val="0"/>
          <w:numId w:val="44"/>
        </w:numPr>
      </w:pPr>
      <w:r>
        <w:t>B</w:t>
      </w:r>
      <w:r w:rsidR="00EE00EE">
        <w:t xml:space="preserve">ijlage </w:t>
      </w:r>
      <w:r w:rsidR="00185420">
        <w:t>6</w:t>
      </w:r>
      <w:r w:rsidR="00E07227">
        <w:t>.</w:t>
      </w:r>
      <w:r w:rsidR="00185420">
        <w:t>1</w:t>
      </w:r>
      <w:r>
        <w:t xml:space="preserve">: </w:t>
      </w:r>
      <w:proofErr w:type="spellStart"/>
      <w:r>
        <w:t>Terms</w:t>
      </w:r>
      <w:proofErr w:type="spellEnd"/>
      <w:r>
        <w:t xml:space="preserve"> of Reference. Dit document beschrijft de verwachtingen van de OESO ten aanzien van de internationale contractor</w:t>
      </w:r>
      <w:r w:rsidR="00E07227">
        <w:t>.</w:t>
      </w:r>
    </w:p>
    <w:p w14:paraId="4D3ACDFF" w14:textId="1E735A02" w:rsidR="00011AE1" w:rsidRDefault="00E07227" w:rsidP="00DA0A2C">
      <w:pPr>
        <w:pStyle w:val="Lijstalinea"/>
        <w:numPr>
          <w:ilvl w:val="0"/>
          <w:numId w:val="44"/>
        </w:numPr>
      </w:pPr>
      <w:r>
        <w:t xml:space="preserve">Bijlage </w:t>
      </w:r>
      <w:r w:rsidR="00185420">
        <w:t>6.2</w:t>
      </w:r>
      <w:r>
        <w:t xml:space="preserve">: </w:t>
      </w:r>
      <w:r w:rsidR="00011AE1">
        <w:t xml:space="preserve">OESO paper over het gebruik van tablets bij de datacollectie en over de </w:t>
      </w:r>
      <w:proofErr w:type="spellStart"/>
      <w:r w:rsidR="00011AE1" w:rsidRPr="00E07227">
        <w:rPr>
          <w:i/>
        </w:rPr>
        <w:t>pencil</w:t>
      </w:r>
      <w:proofErr w:type="spellEnd"/>
      <w:r w:rsidR="00011AE1" w:rsidRPr="00E07227">
        <w:rPr>
          <w:i/>
        </w:rPr>
        <w:t>-</w:t>
      </w:r>
      <w:proofErr w:type="spellStart"/>
      <w:r w:rsidR="00011AE1" w:rsidRPr="00E07227">
        <w:rPr>
          <w:i/>
        </w:rPr>
        <w:t>and</w:t>
      </w:r>
      <w:proofErr w:type="spellEnd"/>
      <w:r w:rsidR="00011AE1" w:rsidRPr="00E07227">
        <w:rPr>
          <w:i/>
        </w:rPr>
        <w:t>-paper</w:t>
      </w:r>
      <w:r w:rsidR="00011AE1">
        <w:t xml:space="preserve"> optie.</w:t>
      </w:r>
      <w:r>
        <w:rPr>
          <w:highlight w:val="yellow"/>
        </w:rPr>
        <w:t xml:space="preserve"> </w:t>
      </w:r>
    </w:p>
    <w:p w14:paraId="2C63347A" w14:textId="77777777" w:rsidR="00DA0A2C" w:rsidRPr="00B44B64" w:rsidRDefault="00DA0A2C" w:rsidP="00DA0A2C"/>
    <w:p w14:paraId="21AF9A17" w14:textId="30AE7F92" w:rsidR="00DA0A2C" w:rsidRPr="00B44B64" w:rsidRDefault="00DA0A2C" w:rsidP="00DA0A2C"/>
    <w:sectPr w:rsidR="00DA0A2C" w:rsidRPr="00B44B64" w:rsidSect="009E71E7">
      <w:footerReference w:type="default" r:id="rId18"/>
      <w:type w:val="continuous"/>
      <w:pgSz w:w="11906" w:h="16838"/>
      <w:pgMar w:top="284" w:right="851" w:bottom="2552" w:left="1134" w:header="709"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3F2FB" w14:textId="77777777" w:rsidR="0036301D" w:rsidRDefault="0036301D" w:rsidP="004722ED">
      <w:r>
        <w:separator/>
      </w:r>
    </w:p>
    <w:p w14:paraId="710D5D6C" w14:textId="77777777" w:rsidR="0036301D" w:rsidRDefault="0036301D"/>
    <w:p w14:paraId="28C5FB10" w14:textId="77777777" w:rsidR="0036301D" w:rsidRDefault="0036301D"/>
  </w:endnote>
  <w:endnote w:type="continuationSeparator" w:id="0">
    <w:p w14:paraId="20E586BA" w14:textId="77777777" w:rsidR="0036301D" w:rsidRDefault="0036301D" w:rsidP="004722ED">
      <w:r>
        <w:continuationSeparator/>
      </w:r>
    </w:p>
    <w:p w14:paraId="206E60AB" w14:textId="77777777" w:rsidR="0036301D" w:rsidRDefault="0036301D"/>
    <w:p w14:paraId="457F4475" w14:textId="77777777" w:rsidR="0036301D" w:rsidRDefault="003630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Flanders Art Sans">
    <w:altName w:val="Calibri"/>
    <w:panose1 w:val="00000000000000000000"/>
    <w:charset w:val="00"/>
    <w:family w:val="modern"/>
    <w:notTrueType/>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embedRegular r:id="rId1" w:fontKey="{8A410B03-AD77-4B57-B72B-D4363FE56D28}"/>
    <w:embedBold r:id="rId2" w:fontKey="{16B8427F-A675-45DA-9F38-218878FFBD91}"/>
    <w:embedItalic r:id="rId3" w:fontKey="{2120AD13-7CCA-430D-AC55-931DC40C4831}"/>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erif">
    <w:altName w:val="Calibri"/>
    <w:panose1 w:val="000000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Medium">
    <w:panose1 w:val="00000600000000000000"/>
    <w:charset w:val="00"/>
    <w:family w:val="auto"/>
    <w:pitch w:val="variable"/>
    <w:sig w:usb0="00000007" w:usb1="00000000" w:usb2="00000000" w:usb3="00000000" w:csb0="00000093" w:csb1="00000000"/>
    <w:embedRegular r:id="rId4" w:subsetted="1" w:fontKey="{DEB8CCE0-D75D-465F-85E6-F2D19C6B9221}"/>
  </w:font>
  <w:font w:name="Times">
    <w:panose1 w:val="02020603050405020304"/>
    <w:charset w:val="00"/>
    <w:family w:val="roman"/>
    <w:pitch w:val="variable"/>
    <w:sig w:usb0="E0002AFF" w:usb1="C0007841" w:usb2="00000009" w:usb3="00000000" w:csb0="000001FF" w:csb1="00000000"/>
  </w:font>
  <w:font w:name="FlandersArtSans-Bold">
    <w:panose1 w:val="00000800000000000000"/>
    <w:charset w:val="00"/>
    <w:family w:val="auto"/>
    <w:pitch w:val="variable"/>
    <w:sig w:usb0="00000007" w:usb1="00000000" w:usb2="00000000" w:usb3="00000000" w:csb0="00000093" w:csb1="00000000"/>
    <w:embedRegular r:id="rId5" w:subsetted="1" w:fontKey="{DBB33B9A-C0D4-4D37-A36A-FF9479858C62}"/>
    <w:embedBold r:id="rId6" w:subsetted="1" w:fontKey="{870A8F9A-D694-4B8E-960C-CDFDCB32758A}"/>
  </w:font>
  <w:font w:name="FlandersArtSerif-Bold">
    <w:panose1 w:val="00000800000000000000"/>
    <w:charset w:val="00"/>
    <w:family w:val="auto"/>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embedRegular r:id="rId7" w:subsetted="1" w:fontKey="{675C60EC-B35B-4B70-A015-68374E14FEE6}"/>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668F2" w14:textId="438D92F2" w:rsidR="006741BC" w:rsidRPr="00F01D5C" w:rsidRDefault="006741BC" w:rsidP="00F01D5C">
    <w:pPr>
      <w:pStyle w:val="paginering"/>
    </w:pPr>
    <w:r w:rsidRPr="00F01D5C">
      <w:t xml:space="preserve">pagina </w:t>
    </w:r>
    <w:r w:rsidR="007C284F">
      <w:fldChar w:fldCharType="begin"/>
    </w:r>
    <w:r w:rsidR="007C284F">
      <w:instrText xml:space="preserve"> PAGE  \* Arabic  \* MERGEFORMAT </w:instrText>
    </w:r>
    <w:r w:rsidR="007C284F">
      <w:fldChar w:fldCharType="separate"/>
    </w:r>
    <w:r w:rsidR="003E6DEC">
      <w:t>1</w:t>
    </w:r>
    <w:r w:rsidR="007C284F">
      <w:fldChar w:fldCharType="end"/>
    </w:r>
    <w:r w:rsidRPr="00F01D5C">
      <w:t xml:space="preserve"> van </w:t>
    </w:r>
    <w:r w:rsidR="00D25405">
      <w:fldChar w:fldCharType="begin"/>
    </w:r>
    <w:r w:rsidR="00D25405">
      <w:instrText xml:space="preserve"> NUMPAGES  \* Arabic  \* MERGEFORMAT </w:instrText>
    </w:r>
    <w:r w:rsidR="00D25405">
      <w:fldChar w:fldCharType="separate"/>
    </w:r>
    <w:r w:rsidR="003E6DEC">
      <w:t>8</w:t>
    </w:r>
    <w:r w:rsidR="00D2540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668F3" w14:textId="16299291" w:rsidR="005423CD" w:rsidRDefault="00DA0A2C" w:rsidP="00EC39AD">
    <w:pPr>
      <w:pStyle w:val="paginering"/>
    </w:pPr>
    <w:r w:rsidRPr="00F01D5C">
      <w:rPr>
        <w:lang w:val="nl-NL" w:eastAsia="nl-NL"/>
      </w:rPr>
      <w:drawing>
        <wp:anchor distT="0" distB="0" distL="114300" distR="114300" simplePos="0" relativeHeight="251667456" behindDoc="1" locked="0" layoutInCell="1" allowOverlap="1" wp14:anchorId="5350FD19" wp14:editId="3D3119B3">
          <wp:simplePos x="0" y="0"/>
          <wp:positionH relativeFrom="page">
            <wp:posOffset>312208</wp:posOffset>
          </wp:positionH>
          <wp:positionV relativeFrom="page">
            <wp:posOffset>9716135</wp:posOffset>
          </wp:positionV>
          <wp:extent cx="1792800" cy="540000"/>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792800" cy="540000"/>
                  </a:xfrm>
                  <a:prstGeom prst="rect">
                    <a:avLst/>
                  </a:prstGeom>
                </pic:spPr>
              </pic:pic>
            </a:graphicData>
          </a:graphic>
          <wp14:sizeRelH relativeFrom="margin">
            <wp14:pctWidth>0</wp14:pctWidth>
          </wp14:sizeRelH>
          <wp14:sizeRelV relativeFrom="margin">
            <wp14:pctHeight>0</wp14:pctHeight>
          </wp14:sizeRelV>
        </wp:anchor>
      </w:drawing>
    </w:r>
    <w:r w:rsidR="006741BC">
      <w:t xml:space="preserve">pagina </w:t>
    </w:r>
    <w:r w:rsidR="007C284F">
      <w:fldChar w:fldCharType="begin"/>
    </w:r>
    <w:r w:rsidR="007C284F">
      <w:instrText xml:space="preserve"> PAGE  \* Arabic  \* MERGEFORMAT </w:instrText>
    </w:r>
    <w:r w:rsidR="007C284F">
      <w:fldChar w:fldCharType="separate"/>
    </w:r>
    <w:r w:rsidR="00D25405">
      <w:t>6</w:t>
    </w:r>
    <w:r w:rsidR="007C284F">
      <w:fldChar w:fldCharType="end"/>
    </w:r>
    <w:r w:rsidR="006741BC">
      <w:t xml:space="preserve"> van </w:t>
    </w:r>
    <w:r w:rsidR="00D25405">
      <w:fldChar w:fldCharType="begin"/>
    </w:r>
    <w:r w:rsidR="00D25405">
      <w:instrText xml:space="preserve"> NUMPAGES  \* Arabic  \* MERGEFORMAT </w:instrText>
    </w:r>
    <w:r w:rsidR="00D25405">
      <w:fldChar w:fldCharType="separate"/>
    </w:r>
    <w:r w:rsidR="00D25405">
      <w:t>8</w:t>
    </w:r>
    <w:r w:rsidR="00D2540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53D19" w14:textId="77777777" w:rsidR="0036301D" w:rsidRDefault="0036301D" w:rsidP="004722ED">
      <w:r>
        <w:separator/>
      </w:r>
    </w:p>
    <w:p w14:paraId="54D594E3" w14:textId="77777777" w:rsidR="0036301D" w:rsidRDefault="0036301D"/>
    <w:p w14:paraId="20BDBA22" w14:textId="77777777" w:rsidR="0036301D" w:rsidRDefault="0036301D"/>
  </w:footnote>
  <w:footnote w:type="continuationSeparator" w:id="0">
    <w:p w14:paraId="25361B59" w14:textId="77777777" w:rsidR="0036301D" w:rsidRDefault="0036301D" w:rsidP="004722ED">
      <w:r>
        <w:continuationSeparator/>
      </w:r>
    </w:p>
    <w:p w14:paraId="27C3F79B" w14:textId="77777777" w:rsidR="0036301D" w:rsidRDefault="0036301D"/>
    <w:p w14:paraId="23FEB9B8" w14:textId="77777777" w:rsidR="0036301D" w:rsidRDefault="003630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668F0" w14:textId="5828D2A6" w:rsidR="006741BC" w:rsidRPr="0072637C" w:rsidRDefault="00EC6CD2" w:rsidP="004722ED">
    <w:r>
      <w:rPr>
        <w:noProof/>
        <w:lang w:val="nl-NL" w:eastAsia="nl-NL"/>
      </w:rPr>
      <mc:AlternateContent>
        <mc:Choice Requires="wps">
          <w:drawing>
            <wp:anchor distT="0" distB="0" distL="114300" distR="114300" simplePos="0" relativeHeight="251665408" behindDoc="0" locked="0" layoutInCell="1" allowOverlap="1" wp14:anchorId="426668F4" wp14:editId="2E92FE0C">
              <wp:simplePos x="0" y="0"/>
              <wp:positionH relativeFrom="page">
                <wp:posOffset>0</wp:posOffset>
              </wp:positionH>
              <wp:positionV relativeFrom="page">
                <wp:posOffset>0</wp:posOffset>
              </wp:positionV>
              <wp:extent cx="7560310" cy="1719580"/>
              <wp:effectExtent l="0" t="0" r="0" b="0"/>
              <wp:wrapSquare wrapText="bothSides"/>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71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A16ED" id="Rectangle 3" o:spid="_x0000_s1026" style="position:absolute;margin-left:0;margin-top:0;width:595.3pt;height:135.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" filled="f" stroked="f">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963CCA"/>
    <w:lvl w:ilvl="0">
      <w:start w:val="1"/>
      <w:numFmt w:val="lowerLetter"/>
      <w:lvlText w:val="%1)"/>
      <w:lvlJc w:val="left"/>
      <w:pPr>
        <w:ind w:left="1492" w:hanging="360"/>
      </w:pPr>
      <w:rPr>
        <w:rFonts w:hint="default"/>
      </w:rPr>
    </w:lvl>
  </w:abstractNum>
  <w:abstractNum w:abstractNumId="1" w15:restartNumberingAfterBreak="0">
    <w:nsid w:val="FFFFFF7D"/>
    <w:multiLevelType w:val="singleLevel"/>
    <w:tmpl w:val="3DF2DAB0"/>
    <w:lvl w:ilvl="0">
      <w:start w:val="1"/>
      <w:numFmt w:val="decimal"/>
      <w:lvlText w:val="%1)"/>
      <w:lvlJc w:val="left"/>
      <w:pPr>
        <w:ind w:left="1209" w:hanging="360"/>
      </w:pPr>
    </w:lvl>
  </w:abstractNum>
  <w:abstractNum w:abstractNumId="2" w15:restartNumberingAfterBreak="0">
    <w:nsid w:val="FFFFFF7E"/>
    <w:multiLevelType w:val="singleLevel"/>
    <w:tmpl w:val="6B4011CC"/>
    <w:lvl w:ilvl="0">
      <w:start w:val="1"/>
      <w:numFmt w:val="lowerRoman"/>
      <w:lvlText w:val="%1."/>
      <w:lvlJc w:val="right"/>
      <w:pPr>
        <w:ind w:left="926" w:hanging="360"/>
      </w:pPr>
    </w:lvl>
  </w:abstractNum>
  <w:abstractNum w:abstractNumId="3" w15:restartNumberingAfterBreak="0">
    <w:nsid w:val="FFFFFF7F"/>
    <w:multiLevelType w:val="singleLevel"/>
    <w:tmpl w:val="5578529C"/>
    <w:lvl w:ilvl="0">
      <w:start w:val="1"/>
      <w:numFmt w:val="lowerLetter"/>
      <w:lvlText w:val="%1."/>
      <w:lvlJc w:val="left"/>
      <w:pPr>
        <w:ind w:left="643" w:hanging="360"/>
      </w:pPr>
    </w:lvl>
  </w:abstractNum>
  <w:abstractNum w:abstractNumId="4" w15:restartNumberingAfterBreak="0">
    <w:nsid w:val="FFFFFF80"/>
    <w:multiLevelType w:val="singleLevel"/>
    <w:tmpl w:val="B010FA5C"/>
    <w:lvl w:ilvl="0">
      <w:start w:val="1"/>
      <w:numFmt w:val="bullet"/>
      <w:lvlText w:val="+"/>
      <w:lvlJc w:val="left"/>
      <w:pPr>
        <w:ind w:left="1492" w:hanging="360"/>
      </w:pPr>
      <w:rPr>
        <w:rFonts w:ascii="Flanders Art Sans" w:hAnsi="Flanders Art Sans" w:hint="default"/>
      </w:rPr>
    </w:lvl>
  </w:abstractNum>
  <w:abstractNum w:abstractNumId="5" w15:restartNumberingAfterBreak="0">
    <w:nsid w:val="FFFFFF81"/>
    <w:multiLevelType w:val="singleLevel"/>
    <w:tmpl w:val="27D0AB6A"/>
    <w:lvl w:ilvl="0">
      <w:start w:val="1"/>
      <w:numFmt w:val="bullet"/>
      <w:lvlText w:val="&gt;"/>
      <w:lvlJc w:val="left"/>
      <w:pPr>
        <w:ind w:left="1209" w:hanging="360"/>
      </w:pPr>
      <w:rPr>
        <w:rFonts w:ascii="FlandersArtSans-Regular" w:hAnsi="FlandersArtSans-Regular" w:hint="default"/>
      </w:rPr>
    </w:lvl>
  </w:abstractNum>
  <w:abstractNum w:abstractNumId="6" w15:restartNumberingAfterBreak="0">
    <w:nsid w:val="FFFFFF82"/>
    <w:multiLevelType w:val="singleLevel"/>
    <w:tmpl w:val="7332DD38"/>
    <w:lvl w:ilvl="0">
      <w:start w:val="1"/>
      <w:numFmt w:val="bullet"/>
      <w:lvlText w:val="-"/>
      <w:lvlJc w:val="left"/>
      <w:pPr>
        <w:ind w:left="926" w:hanging="360"/>
      </w:pPr>
      <w:rPr>
        <w:rFonts w:ascii="FlandersArtSans-Regular" w:hAnsi="FlandersArtSans-Regular" w:hint="default"/>
      </w:rPr>
    </w:lvl>
  </w:abstractNum>
  <w:abstractNum w:abstractNumId="7" w15:restartNumberingAfterBreak="0">
    <w:nsid w:val="FFFFFF83"/>
    <w:multiLevelType w:val="singleLevel"/>
    <w:tmpl w:val="AB2094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3285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E6D316"/>
    <w:lvl w:ilvl="0">
      <w:start w:val="1"/>
      <w:numFmt w:val="bullet"/>
      <w:lvlText w:val="-"/>
      <w:lvlJc w:val="left"/>
      <w:pPr>
        <w:ind w:left="360" w:hanging="360"/>
      </w:pPr>
      <w:rPr>
        <w:rFonts w:ascii="FlandersArtSans-Regular" w:hAnsi="FlandersArtSans-Regular" w:hint="default"/>
      </w:rPr>
    </w:lvl>
  </w:abstractNum>
  <w:abstractNum w:abstractNumId="10" w15:restartNumberingAfterBreak="0">
    <w:nsid w:val="00EC0785"/>
    <w:multiLevelType w:val="hybridMultilevel"/>
    <w:tmpl w:val="CABAD2AE"/>
    <w:lvl w:ilvl="0" w:tplc="14B6E35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359239E"/>
    <w:multiLevelType w:val="hybridMultilevel"/>
    <w:tmpl w:val="D0EA2788"/>
    <w:lvl w:ilvl="0" w:tplc="DCE0300E">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2" w15:restartNumberingAfterBreak="0">
    <w:nsid w:val="03F926B5"/>
    <w:multiLevelType w:val="hybridMultilevel"/>
    <w:tmpl w:val="A83A68CC"/>
    <w:lvl w:ilvl="0" w:tplc="E6167A6A">
      <w:start w:val="1"/>
      <w:numFmt w:val="decimal"/>
      <w:lvlText w:val="%1."/>
      <w:lvlJc w:val="left"/>
      <w:pPr>
        <w:ind w:left="928" w:hanging="360"/>
      </w:pPr>
    </w:lvl>
    <w:lvl w:ilvl="1" w:tplc="08130019" w:tentative="1">
      <w:start w:val="1"/>
      <w:numFmt w:val="lowerLetter"/>
      <w:lvlText w:val="%2."/>
      <w:lvlJc w:val="left"/>
      <w:pPr>
        <w:ind w:left="1648" w:hanging="360"/>
      </w:pPr>
    </w:lvl>
    <w:lvl w:ilvl="2" w:tplc="0813001B" w:tentative="1">
      <w:start w:val="1"/>
      <w:numFmt w:val="lowerRoman"/>
      <w:lvlText w:val="%3."/>
      <w:lvlJc w:val="right"/>
      <w:pPr>
        <w:ind w:left="2368" w:hanging="180"/>
      </w:pPr>
    </w:lvl>
    <w:lvl w:ilvl="3" w:tplc="0813000F" w:tentative="1">
      <w:start w:val="1"/>
      <w:numFmt w:val="decimal"/>
      <w:lvlText w:val="%4."/>
      <w:lvlJc w:val="left"/>
      <w:pPr>
        <w:ind w:left="3088" w:hanging="360"/>
      </w:pPr>
    </w:lvl>
    <w:lvl w:ilvl="4" w:tplc="08130019" w:tentative="1">
      <w:start w:val="1"/>
      <w:numFmt w:val="lowerLetter"/>
      <w:lvlText w:val="%5."/>
      <w:lvlJc w:val="left"/>
      <w:pPr>
        <w:ind w:left="3808" w:hanging="360"/>
      </w:pPr>
    </w:lvl>
    <w:lvl w:ilvl="5" w:tplc="0813001B" w:tentative="1">
      <w:start w:val="1"/>
      <w:numFmt w:val="lowerRoman"/>
      <w:lvlText w:val="%6."/>
      <w:lvlJc w:val="right"/>
      <w:pPr>
        <w:ind w:left="4528" w:hanging="180"/>
      </w:pPr>
    </w:lvl>
    <w:lvl w:ilvl="6" w:tplc="0813000F" w:tentative="1">
      <w:start w:val="1"/>
      <w:numFmt w:val="decimal"/>
      <w:lvlText w:val="%7."/>
      <w:lvlJc w:val="left"/>
      <w:pPr>
        <w:ind w:left="5248" w:hanging="360"/>
      </w:pPr>
    </w:lvl>
    <w:lvl w:ilvl="7" w:tplc="08130019" w:tentative="1">
      <w:start w:val="1"/>
      <w:numFmt w:val="lowerLetter"/>
      <w:lvlText w:val="%8."/>
      <w:lvlJc w:val="left"/>
      <w:pPr>
        <w:ind w:left="5968" w:hanging="360"/>
      </w:pPr>
    </w:lvl>
    <w:lvl w:ilvl="8" w:tplc="0813001B" w:tentative="1">
      <w:start w:val="1"/>
      <w:numFmt w:val="lowerRoman"/>
      <w:lvlText w:val="%9."/>
      <w:lvlJc w:val="right"/>
      <w:pPr>
        <w:ind w:left="6688" w:hanging="180"/>
      </w:pPr>
    </w:lvl>
  </w:abstractNum>
  <w:abstractNum w:abstractNumId="13" w15:restartNumberingAfterBreak="0">
    <w:nsid w:val="06272CC0"/>
    <w:multiLevelType w:val="hybridMultilevel"/>
    <w:tmpl w:val="EB8CE46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0F41603E"/>
    <w:multiLevelType w:val="multilevel"/>
    <w:tmpl w:val="018CA3AA"/>
    <w:lvl w:ilvl="0">
      <w:start w:val="1"/>
      <w:numFmt w:val="bullet"/>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5F73A96"/>
    <w:multiLevelType w:val="hybridMultilevel"/>
    <w:tmpl w:val="1E004310"/>
    <w:lvl w:ilvl="0" w:tplc="109EBF76">
      <w:start w:val="1"/>
      <w:numFmt w:val="bullet"/>
      <w:pStyle w:val="Lijstopsomteken"/>
      <w:lvlText w:val="–"/>
      <w:lvlJc w:val="left"/>
      <w:pPr>
        <w:ind w:left="720" w:hanging="360"/>
      </w:pPr>
      <w:rPr>
        <w:rFonts w:ascii="FlandersArtSans-Regular" w:hAnsi="FlandersArtSans-Regula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C34108F"/>
    <w:multiLevelType w:val="hybridMultilevel"/>
    <w:tmpl w:val="6246B6F2"/>
    <w:lvl w:ilvl="0" w:tplc="EE108A88">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520868"/>
    <w:multiLevelType w:val="hybridMultilevel"/>
    <w:tmpl w:val="DAC07688"/>
    <w:lvl w:ilvl="0" w:tplc="A5C0513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3D6689"/>
    <w:multiLevelType w:val="hybridMultilevel"/>
    <w:tmpl w:val="0CBCF1F8"/>
    <w:lvl w:ilvl="0" w:tplc="5888AE6E">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A65D46"/>
    <w:multiLevelType w:val="hybridMultilevel"/>
    <w:tmpl w:val="3CF6F358"/>
    <w:lvl w:ilvl="0" w:tplc="011A7C3A">
      <w:start w:val="1"/>
      <w:numFmt w:val="bullet"/>
      <w:lvlText w:val=""/>
      <w:lvlJc w:val="left"/>
      <w:pPr>
        <w:ind w:left="644" w:hanging="360"/>
      </w:pPr>
      <w:rPr>
        <w:rFonts w:ascii="Symbol" w:hAnsi="Symbol" w:hint="default"/>
        <w:b w:val="0"/>
        <w:i w:val="0"/>
        <w:color w:val="auto"/>
        <w:sz w:val="18"/>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312F61"/>
    <w:multiLevelType w:val="hybridMultilevel"/>
    <w:tmpl w:val="4D7ABA52"/>
    <w:lvl w:ilvl="0" w:tplc="9558D08C">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3B7CB4"/>
    <w:multiLevelType w:val="hybridMultilevel"/>
    <w:tmpl w:val="12A810E2"/>
    <w:lvl w:ilvl="0" w:tplc="08BA11BE">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CE0E42"/>
    <w:multiLevelType w:val="hybridMultilevel"/>
    <w:tmpl w:val="3EE0A05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7285613"/>
    <w:multiLevelType w:val="multilevel"/>
    <w:tmpl w:val="6322816A"/>
    <w:lvl w:ilvl="0">
      <w:start w:val="1"/>
      <w:numFmt w:val="decimal"/>
      <w:pStyle w:val="Lijstnummering"/>
      <w:lvlText w:val="%1"/>
      <w:lvlJc w:val="left"/>
      <w:pPr>
        <w:ind w:left="360" w:hanging="360"/>
      </w:pPr>
      <w:rPr>
        <w:rFonts w:hint="default"/>
        <w:b w:val="0"/>
        <w:i w:val="0"/>
        <w:sz w:val="19"/>
        <w:u w:color="6B6B6B" w:themeColor="text2"/>
      </w:rPr>
    </w:lvl>
    <w:lvl w:ilvl="1">
      <w:start w:val="1"/>
      <w:numFmt w:val="lowerLetter"/>
      <w:lvlText w:val="%2"/>
      <w:lvlJc w:val="left"/>
      <w:pPr>
        <w:ind w:left="720" w:hanging="360"/>
      </w:pPr>
      <w:rPr>
        <w:rFonts w:hint="default"/>
        <w:u w:color="6B6B6B" w:themeColor="text2"/>
      </w:rPr>
    </w:lvl>
    <w:lvl w:ilvl="2">
      <w:start w:val="1"/>
      <w:numFmt w:val="lowerRoman"/>
      <w:lvlText w:val="%3"/>
      <w:lvlJc w:val="left"/>
      <w:pPr>
        <w:ind w:left="1080" w:hanging="360"/>
      </w:pPr>
      <w:rPr>
        <w:rFonts w:hint="default"/>
        <w:u w:color="6B6B6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8E16B97"/>
    <w:multiLevelType w:val="hybridMultilevel"/>
    <w:tmpl w:val="9DAC37F2"/>
    <w:lvl w:ilvl="0" w:tplc="02225434">
      <w:start w:val="1"/>
      <w:numFmt w:val="bullet"/>
      <w:lvlText w:val=""/>
      <w:lvlJc w:val="left"/>
      <w:pPr>
        <w:ind w:left="1855" w:hanging="1287"/>
      </w:pPr>
      <w:rPr>
        <w:rFonts w:ascii="Symbol" w:hAnsi="Symbol" w:hint="default"/>
        <w:b w:val="0"/>
        <w:i w:val="0"/>
        <w:sz w:val="18"/>
        <w:u w:val="none"/>
      </w:rPr>
    </w:lvl>
    <w:lvl w:ilvl="1" w:tplc="04090003">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5" w15:restartNumberingAfterBreak="0">
    <w:nsid w:val="5A885161"/>
    <w:multiLevelType w:val="hybridMultilevel"/>
    <w:tmpl w:val="282EBF7C"/>
    <w:lvl w:ilvl="0" w:tplc="AA504EAE">
      <w:start w:val="1"/>
      <w:numFmt w:val="bullet"/>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6" w15:restartNumberingAfterBreak="0">
    <w:nsid w:val="6BDE6ABF"/>
    <w:multiLevelType w:val="hybridMultilevel"/>
    <w:tmpl w:val="B9DA6702"/>
    <w:lvl w:ilvl="0" w:tplc="4154A160">
      <w:start w:val="1"/>
      <w:numFmt w:val="bullet"/>
      <w:pStyle w:val="Lijstopsomteken2"/>
      <w:lvlText w:val="•"/>
      <w:lvlJc w:val="left"/>
      <w:pPr>
        <w:ind w:left="720" w:hanging="360"/>
      </w:pPr>
      <w:rPr>
        <w:rFonts w:ascii="FlandersArtSans-Regular" w:hAnsi="FlandersArtSans-Regula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EAA4CC9"/>
    <w:multiLevelType w:val="hybridMultilevel"/>
    <w:tmpl w:val="5302E810"/>
    <w:lvl w:ilvl="0" w:tplc="4C6E864A">
      <w:start w:val="1"/>
      <w:numFmt w:val="bullet"/>
      <w:pStyle w:val="Lijstopsomteken3"/>
      <w:lvlText w:val=""/>
      <w:lvlJc w:val="left"/>
      <w:pPr>
        <w:ind w:left="1070" w:hanging="360"/>
      </w:pPr>
      <w:rPr>
        <w:rFonts w:ascii="Wingdings 3" w:hAnsi="Wingdings 3" w:hint="default"/>
        <w:b w:val="0"/>
        <w:i w:val="0"/>
        <w:color w:val="auto"/>
        <w:sz w:val="18"/>
        <w:u w:val="none"/>
      </w:rPr>
    </w:lvl>
    <w:lvl w:ilvl="1" w:tplc="08090003">
      <w:start w:val="1"/>
      <w:numFmt w:val="bullet"/>
      <w:lvlText w:val="o"/>
      <w:lvlJc w:val="left"/>
      <w:pPr>
        <w:ind w:left="1636" w:hanging="360"/>
      </w:pPr>
      <w:rPr>
        <w:rFonts w:ascii="Courier New" w:hAnsi="Courier New" w:cs="Courier New" w:hint="default"/>
      </w:rPr>
    </w:lvl>
    <w:lvl w:ilvl="2" w:tplc="08090005" w:tentative="1">
      <w:start w:val="1"/>
      <w:numFmt w:val="bullet"/>
      <w:lvlText w:val=""/>
      <w:lvlJc w:val="left"/>
      <w:pPr>
        <w:ind w:left="2356" w:hanging="360"/>
      </w:pPr>
      <w:rPr>
        <w:rFonts w:ascii="Wingdings" w:hAnsi="Wingdings" w:hint="default"/>
      </w:rPr>
    </w:lvl>
    <w:lvl w:ilvl="3" w:tplc="08090001" w:tentative="1">
      <w:start w:val="1"/>
      <w:numFmt w:val="bullet"/>
      <w:lvlText w:val=""/>
      <w:lvlJc w:val="left"/>
      <w:pPr>
        <w:ind w:left="3076" w:hanging="360"/>
      </w:pPr>
      <w:rPr>
        <w:rFonts w:ascii="Symbol" w:hAnsi="Symbol" w:hint="default"/>
      </w:rPr>
    </w:lvl>
    <w:lvl w:ilvl="4" w:tplc="08090003" w:tentative="1">
      <w:start w:val="1"/>
      <w:numFmt w:val="bullet"/>
      <w:lvlText w:val="o"/>
      <w:lvlJc w:val="left"/>
      <w:pPr>
        <w:ind w:left="3796" w:hanging="360"/>
      </w:pPr>
      <w:rPr>
        <w:rFonts w:ascii="Courier New" w:hAnsi="Courier New" w:cs="Courier New" w:hint="default"/>
      </w:rPr>
    </w:lvl>
    <w:lvl w:ilvl="5" w:tplc="08090005" w:tentative="1">
      <w:start w:val="1"/>
      <w:numFmt w:val="bullet"/>
      <w:lvlText w:val=""/>
      <w:lvlJc w:val="left"/>
      <w:pPr>
        <w:ind w:left="4516" w:hanging="360"/>
      </w:pPr>
      <w:rPr>
        <w:rFonts w:ascii="Wingdings" w:hAnsi="Wingdings" w:hint="default"/>
      </w:rPr>
    </w:lvl>
    <w:lvl w:ilvl="6" w:tplc="08090001" w:tentative="1">
      <w:start w:val="1"/>
      <w:numFmt w:val="bullet"/>
      <w:lvlText w:val=""/>
      <w:lvlJc w:val="left"/>
      <w:pPr>
        <w:ind w:left="5236" w:hanging="360"/>
      </w:pPr>
      <w:rPr>
        <w:rFonts w:ascii="Symbol" w:hAnsi="Symbol" w:hint="default"/>
      </w:rPr>
    </w:lvl>
    <w:lvl w:ilvl="7" w:tplc="08090003" w:tentative="1">
      <w:start w:val="1"/>
      <w:numFmt w:val="bullet"/>
      <w:lvlText w:val="o"/>
      <w:lvlJc w:val="left"/>
      <w:pPr>
        <w:ind w:left="5956" w:hanging="360"/>
      </w:pPr>
      <w:rPr>
        <w:rFonts w:ascii="Courier New" w:hAnsi="Courier New" w:cs="Courier New" w:hint="default"/>
      </w:rPr>
    </w:lvl>
    <w:lvl w:ilvl="8" w:tplc="08090005" w:tentative="1">
      <w:start w:val="1"/>
      <w:numFmt w:val="bullet"/>
      <w:lvlText w:val=""/>
      <w:lvlJc w:val="left"/>
      <w:pPr>
        <w:ind w:left="6676" w:hanging="360"/>
      </w:pPr>
      <w:rPr>
        <w:rFonts w:ascii="Wingdings" w:hAnsi="Wingdings" w:hint="default"/>
      </w:rPr>
    </w:lvl>
  </w:abstractNum>
  <w:abstractNum w:abstractNumId="28"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9" w15:restartNumberingAfterBreak="0">
    <w:nsid w:val="77F541D9"/>
    <w:multiLevelType w:val="hybridMultilevel"/>
    <w:tmpl w:val="A34878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901633E"/>
    <w:multiLevelType w:val="hybridMultilevel"/>
    <w:tmpl w:val="2E76C7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19"/>
  </w:num>
  <w:num w:numId="4">
    <w:abstractNumId w:val="12"/>
  </w:num>
  <w:num w:numId="5">
    <w:abstractNumId w:val="24"/>
  </w:num>
  <w:num w:numId="6">
    <w:abstractNumId w:val="19"/>
  </w:num>
  <w:num w:numId="7">
    <w:abstractNumId w:val="12"/>
  </w:num>
  <w:num w:numId="8">
    <w:abstractNumId w:val="24"/>
  </w:num>
  <w:num w:numId="9">
    <w:abstractNumId w:val="19"/>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8"/>
  </w:num>
  <w:num w:numId="22">
    <w:abstractNumId w:val="28"/>
  </w:num>
  <w:num w:numId="23">
    <w:abstractNumId w:val="28"/>
  </w:num>
  <w:num w:numId="24">
    <w:abstractNumId w:val="28"/>
  </w:num>
  <w:num w:numId="25">
    <w:abstractNumId w:val="28"/>
  </w:num>
  <w:num w:numId="26">
    <w:abstractNumId w:val="28"/>
  </w:num>
  <w:num w:numId="27">
    <w:abstractNumId w:val="28"/>
  </w:num>
  <w:num w:numId="28">
    <w:abstractNumId w:val="28"/>
  </w:num>
  <w:num w:numId="29">
    <w:abstractNumId w:val="28"/>
  </w:num>
  <w:num w:numId="30">
    <w:abstractNumId w:val="14"/>
  </w:num>
  <w:num w:numId="31">
    <w:abstractNumId w:val="25"/>
  </w:num>
  <w:num w:numId="32">
    <w:abstractNumId w:val="27"/>
  </w:num>
  <w:num w:numId="33">
    <w:abstractNumId w:val="17"/>
  </w:num>
  <w:num w:numId="34">
    <w:abstractNumId w:val="11"/>
  </w:num>
  <w:num w:numId="35">
    <w:abstractNumId w:val="23"/>
  </w:num>
  <w:num w:numId="36">
    <w:abstractNumId w:val="20"/>
  </w:num>
  <w:num w:numId="37">
    <w:abstractNumId w:val="18"/>
  </w:num>
  <w:num w:numId="38">
    <w:abstractNumId w:val="16"/>
  </w:num>
  <w:num w:numId="39">
    <w:abstractNumId w:val="21"/>
  </w:num>
  <w:num w:numId="40">
    <w:abstractNumId w:val="15"/>
  </w:num>
  <w:num w:numId="41">
    <w:abstractNumId w:val="26"/>
  </w:num>
  <w:num w:numId="42">
    <w:abstractNumId w:val="22"/>
  </w:num>
  <w:num w:numId="43">
    <w:abstractNumId w:val="13"/>
  </w:num>
  <w:num w:numId="44">
    <w:abstractNumId w:val="29"/>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embedSystemFonts/>
  <w:saveSubsetFonts/>
  <w:proofState w:spelling="clean"/>
  <w:attachedTemplate r:id="rId1"/>
  <w:defaultTabStop w:val="709"/>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71C"/>
    <w:rsid w:val="00000ECD"/>
    <w:rsid w:val="0000229D"/>
    <w:rsid w:val="00004300"/>
    <w:rsid w:val="000107ED"/>
    <w:rsid w:val="00011AE1"/>
    <w:rsid w:val="000208C8"/>
    <w:rsid w:val="00021B5D"/>
    <w:rsid w:val="00031126"/>
    <w:rsid w:val="000324B8"/>
    <w:rsid w:val="00033689"/>
    <w:rsid w:val="00041BAD"/>
    <w:rsid w:val="00041C70"/>
    <w:rsid w:val="00042BEF"/>
    <w:rsid w:val="00061D8C"/>
    <w:rsid w:val="000649C5"/>
    <w:rsid w:val="0006661F"/>
    <w:rsid w:val="00075F1A"/>
    <w:rsid w:val="000802A7"/>
    <w:rsid w:val="000804A6"/>
    <w:rsid w:val="00084E63"/>
    <w:rsid w:val="00090337"/>
    <w:rsid w:val="00097F5F"/>
    <w:rsid w:val="000A284D"/>
    <w:rsid w:val="000A3FB6"/>
    <w:rsid w:val="000B3A27"/>
    <w:rsid w:val="000B4A0B"/>
    <w:rsid w:val="000D209B"/>
    <w:rsid w:val="000F3ADF"/>
    <w:rsid w:val="00104A08"/>
    <w:rsid w:val="00110D82"/>
    <w:rsid w:val="00113F00"/>
    <w:rsid w:val="001214C8"/>
    <w:rsid w:val="00123F5C"/>
    <w:rsid w:val="00125878"/>
    <w:rsid w:val="00130FBF"/>
    <w:rsid w:val="001322A5"/>
    <w:rsid w:val="0013383D"/>
    <w:rsid w:val="00133D44"/>
    <w:rsid w:val="00134510"/>
    <w:rsid w:val="001407BC"/>
    <w:rsid w:val="001411D0"/>
    <w:rsid w:val="0014581F"/>
    <w:rsid w:val="001470E8"/>
    <w:rsid w:val="00147BD0"/>
    <w:rsid w:val="001669CC"/>
    <w:rsid w:val="00172F31"/>
    <w:rsid w:val="00176A64"/>
    <w:rsid w:val="001777F9"/>
    <w:rsid w:val="001779CF"/>
    <w:rsid w:val="001833DB"/>
    <w:rsid w:val="00184E99"/>
    <w:rsid w:val="00185420"/>
    <w:rsid w:val="00185D44"/>
    <w:rsid w:val="00193D35"/>
    <w:rsid w:val="00196936"/>
    <w:rsid w:val="001978C9"/>
    <w:rsid w:val="001A2456"/>
    <w:rsid w:val="001A5463"/>
    <w:rsid w:val="001A7529"/>
    <w:rsid w:val="001C191A"/>
    <w:rsid w:val="001E27EB"/>
    <w:rsid w:val="001E4DB8"/>
    <w:rsid w:val="001E655E"/>
    <w:rsid w:val="001E6BDD"/>
    <w:rsid w:val="001E6CD2"/>
    <w:rsid w:val="001E7AAE"/>
    <w:rsid w:val="002009A6"/>
    <w:rsid w:val="00201DFB"/>
    <w:rsid w:val="00204626"/>
    <w:rsid w:val="0021178C"/>
    <w:rsid w:val="002128D5"/>
    <w:rsid w:val="00215BB9"/>
    <w:rsid w:val="00221233"/>
    <w:rsid w:val="002333D2"/>
    <w:rsid w:val="00237E27"/>
    <w:rsid w:val="00250E14"/>
    <w:rsid w:val="00252799"/>
    <w:rsid w:val="00253CDA"/>
    <w:rsid w:val="0025484B"/>
    <w:rsid w:val="00254B02"/>
    <w:rsid w:val="00255541"/>
    <w:rsid w:val="00283CE1"/>
    <w:rsid w:val="00284178"/>
    <w:rsid w:val="00285EE5"/>
    <w:rsid w:val="00293072"/>
    <w:rsid w:val="002A3C3A"/>
    <w:rsid w:val="002C5EF8"/>
    <w:rsid w:val="002D0A4D"/>
    <w:rsid w:val="002D1D9C"/>
    <w:rsid w:val="002E27BA"/>
    <w:rsid w:val="002E4988"/>
    <w:rsid w:val="002E69CD"/>
    <w:rsid w:val="002F0C37"/>
    <w:rsid w:val="002F31AA"/>
    <w:rsid w:val="002F4AEC"/>
    <w:rsid w:val="002F6F83"/>
    <w:rsid w:val="0030232C"/>
    <w:rsid w:val="003037B6"/>
    <w:rsid w:val="00317B29"/>
    <w:rsid w:val="00321CEC"/>
    <w:rsid w:val="00322225"/>
    <w:rsid w:val="00330866"/>
    <w:rsid w:val="00343057"/>
    <w:rsid w:val="0035424E"/>
    <w:rsid w:val="00357F3C"/>
    <w:rsid w:val="0036301D"/>
    <w:rsid w:val="003649E6"/>
    <w:rsid w:val="00367B58"/>
    <w:rsid w:val="003702AE"/>
    <w:rsid w:val="0037709C"/>
    <w:rsid w:val="003801A1"/>
    <w:rsid w:val="00386D5A"/>
    <w:rsid w:val="00387A46"/>
    <w:rsid w:val="003910CC"/>
    <w:rsid w:val="003948D8"/>
    <w:rsid w:val="003A7C69"/>
    <w:rsid w:val="003B1813"/>
    <w:rsid w:val="003B3051"/>
    <w:rsid w:val="003B36FF"/>
    <w:rsid w:val="003B4A6C"/>
    <w:rsid w:val="003B5F4B"/>
    <w:rsid w:val="003B7805"/>
    <w:rsid w:val="003C4397"/>
    <w:rsid w:val="003C61C6"/>
    <w:rsid w:val="003D6E25"/>
    <w:rsid w:val="003E098A"/>
    <w:rsid w:val="003E19BF"/>
    <w:rsid w:val="003E6DEC"/>
    <w:rsid w:val="003E7C61"/>
    <w:rsid w:val="003E7EDD"/>
    <w:rsid w:val="003F41CA"/>
    <w:rsid w:val="003F5920"/>
    <w:rsid w:val="0040116B"/>
    <w:rsid w:val="00401443"/>
    <w:rsid w:val="004028F8"/>
    <w:rsid w:val="00403E5E"/>
    <w:rsid w:val="0041425D"/>
    <w:rsid w:val="004211A4"/>
    <w:rsid w:val="0043194B"/>
    <w:rsid w:val="00435046"/>
    <w:rsid w:val="0043567D"/>
    <w:rsid w:val="00437559"/>
    <w:rsid w:val="0044287A"/>
    <w:rsid w:val="00447380"/>
    <w:rsid w:val="00454EEC"/>
    <w:rsid w:val="00457B25"/>
    <w:rsid w:val="00460357"/>
    <w:rsid w:val="00461009"/>
    <w:rsid w:val="0047024A"/>
    <w:rsid w:val="004722ED"/>
    <w:rsid w:val="0049240A"/>
    <w:rsid w:val="004942DF"/>
    <w:rsid w:val="004949E6"/>
    <w:rsid w:val="00495041"/>
    <w:rsid w:val="004A3566"/>
    <w:rsid w:val="004A5900"/>
    <w:rsid w:val="004C1B42"/>
    <w:rsid w:val="004C31E5"/>
    <w:rsid w:val="004C694D"/>
    <w:rsid w:val="004C7A49"/>
    <w:rsid w:val="004D77BE"/>
    <w:rsid w:val="004E60D6"/>
    <w:rsid w:val="004F490B"/>
    <w:rsid w:val="004F5D44"/>
    <w:rsid w:val="005021B2"/>
    <w:rsid w:val="00503AA0"/>
    <w:rsid w:val="005058BF"/>
    <w:rsid w:val="005232D2"/>
    <w:rsid w:val="00532E54"/>
    <w:rsid w:val="00533456"/>
    <w:rsid w:val="00533E62"/>
    <w:rsid w:val="005423CD"/>
    <w:rsid w:val="00546AE0"/>
    <w:rsid w:val="00554B7E"/>
    <w:rsid w:val="00554E87"/>
    <w:rsid w:val="00563690"/>
    <w:rsid w:val="005640C1"/>
    <w:rsid w:val="0057008E"/>
    <w:rsid w:val="00570876"/>
    <w:rsid w:val="00575586"/>
    <w:rsid w:val="005806DC"/>
    <w:rsid w:val="00581BCF"/>
    <w:rsid w:val="005849B9"/>
    <w:rsid w:val="00587EB4"/>
    <w:rsid w:val="0059115F"/>
    <w:rsid w:val="00597349"/>
    <w:rsid w:val="005A721A"/>
    <w:rsid w:val="005B0A0C"/>
    <w:rsid w:val="005B0A39"/>
    <w:rsid w:val="005D3BFF"/>
    <w:rsid w:val="005D68D0"/>
    <w:rsid w:val="005E0C10"/>
    <w:rsid w:val="005E6704"/>
    <w:rsid w:val="005E75F0"/>
    <w:rsid w:val="005F6719"/>
    <w:rsid w:val="005F7F3C"/>
    <w:rsid w:val="00601763"/>
    <w:rsid w:val="00604618"/>
    <w:rsid w:val="00615B79"/>
    <w:rsid w:val="006219A2"/>
    <w:rsid w:val="00623749"/>
    <w:rsid w:val="00632B88"/>
    <w:rsid w:val="00632CA6"/>
    <w:rsid w:val="00637050"/>
    <w:rsid w:val="00640848"/>
    <w:rsid w:val="0064170C"/>
    <w:rsid w:val="0064355C"/>
    <w:rsid w:val="00654524"/>
    <w:rsid w:val="0066033B"/>
    <w:rsid w:val="00663961"/>
    <w:rsid w:val="00663BCA"/>
    <w:rsid w:val="006642F5"/>
    <w:rsid w:val="00666FD9"/>
    <w:rsid w:val="00670589"/>
    <w:rsid w:val="006720EB"/>
    <w:rsid w:val="0067259F"/>
    <w:rsid w:val="006741BC"/>
    <w:rsid w:val="006838AA"/>
    <w:rsid w:val="006902AC"/>
    <w:rsid w:val="00690CC7"/>
    <w:rsid w:val="006915CB"/>
    <w:rsid w:val="00691B83"/>
    <w:rsid w:val="0069369B"/>
    <w:rsid w:val="00695D58"/>
    <w:rsid w:val="006A11A6"/>
    <w:rsid w:val="006A1A63"/>
    <w:rsid w:val="006A1F1C"/>
    <w:rsid w:val="006A58DE"/>
    <w:rsid w:val="006B1D99"/>
    <w:rsid w:val="006B2D51"/>
    <w:rsid w:val="006B5BAD"/>
    <w:rsid w:val="006B5D27"/>
    <w:rsid w:val="006B7020"/>
    <w:rsid w:val="006C06C6"/>
    <w:rsid w:val="006C52E3"/>
    <w:rsid w:val="006D3C40"/>
    <w:rsid w:val="006D729D"/>
    <w:rsid w:val="006E0B23"/>
    <w:rsid w:val="006E23E1"/>
    <w:rsid w:val="006F1C70"/>
    <w:rsid w:val="006F726B"/>
    <w:rsid w:val="007044E4"/>
    <w:rsid w:val="00713E77"/>
    <w:rsid w:val="00716088"/>
    <w:rsid w:val="00716812"/>
    <w:rsid w:val="007257E8"/>
    <w:rsid w:val="0072637C"/>
    <w:rsid w:val="00726B87"/>
    <w:rsid w:val="007333D6"/>
    <w:rsid w:val="007334A3"/>
    <w:rsid w:val="007405EB"/>
    <w:rsid w:val="00742548"/>
    <w:rsid w:val="0074577F"/>
    <w:rsid w:val="0074584F"/>
    <w:rsid w:val="00747F00"/>
    <w:rsid w:val="00750174"/>
    <w:rsid w:val="007532D3"/>
    <w:rsid w:val="00753DAF"/>
    <w:rsid w:val="00765354"/>
    <w:rsid w:val="007670F8"/>
    <w:rsid w:val="00773EDD"/>
    <w:rsid w:val="00781BCF"/>
    <w:rsid w:val="00786BC4"/>
    <w:rsid w:val="00791C89"/>
    <w:rsid w:val="00796FC0"/>
    <w:rsid w:val="007B2D03"/>
    <w:rsid w:val="007B306A"/>
    <w:rsid w:val="007B6449"/>
    <w:rsid w:val="007C284F"/>
    <w:rsid w:val="007C2CB9"/>
    <w:rsid w:val="007C6EDC"/>
    <w:rsid w:val="007D1238"/>
    <w:rsid w:val="007E21F7"/>
    <w:rsid w:val="008021FD"/>
    <w:rsid w:val="00806D57"/>
    <w:rsid w:val="00806E6B"/>
    <w:rsid w:val="008144E5"/>
    <w:rsid w:val="008172D2"/>
    <w:rsid w:val="00820533"/>
    <w:rsid w:val="0082666E"/>
    <w:rsid w:val="00827F99"/>
    <w:rsid w:val="00834969"/>
    <w:rsid w:val="008372A7"/>
    <w:rsid w:val="0083731E"/>
    <w:rsid w:val="008418A2"/>
    <w:rsid w:val="0084432F"/>
    <w:rsid w:val="00850871"/>
    <w:rsid w:val="00850F07"/>
    <w:rsid w:val="008675D7"/>
    <w:rsid w:val="00873C9B"/>
    <w:rsid w:val="00875CB9"/>
    <w:rsid w:val="008847A9"/>
    <w:rsid w:val="00890479"/>
    <w:rsid w:val="00890629"/>
    <w:rsid w:val="0089307E"/>
    <w:rsid w:val="008A0B41"/>
    <w:rsid w:val="008B162D"/>
    <w:rsid w:val="008C16CC"/>
    <w:rsid w:val="008C2C5B"/>
    <w:rsid w:val="008D09C2"/>
    <w:rsid w:val="008D154A"/>
    <w:rsid w:val="008D404C"/>
    <w:rsid w:val="008D7314"/>
    <w:rsid w:val="008E2382"/>
    <w:rsid w:val="008F7675"/>
    <w:rsid w:val="009023BE"/>
    <w:rsid w:val="00911D54"/>
    <w:rsid w:val="00924518"/>
    <w:rsid w:val="009304F3"/>
    <w:rsid w:val="00933A73"/>
    <w:rsid w:val="009438C8"/>
    <w:rsid w:val="00950736"/>
    <w:rsid w:val="00952308"/>
    <w:rsid w:val="00953026"/>
    <w:rsid w:val="00957F66"/>
    <w:rsid w:val="00961A77"/>
    <w:rsid w:val="00961AF9"/>
    <w:rsid w:val="0097005E"/>
    <w:rsid w:val="009772F2"/>
    <w:rsid w:val="00995206"/>
    <w:rsid w:val="00997830"/>
    <w:rsid w:val="009A23A5"/>
    <w:rsid w:val="009B5C50"/>
    <w:rsid w:val="009C442D"/>
    <w:rsid w:val="009C4A8D"/>
    <w:rsid w:val="009C4D0E"/>
    <w:rsid w:val="009C7827"/>
    <w:rsid w:val="009D29F8"/>
    <w:rsid w:val="009D39D6"/>
    <w:rsid w:val="009E02B1"/>
    <w:rsid w:val="009E0F48"/>
    <w:rsid w:val="009E71E7"/>
    <w:rsid w:val="009F258A"/>
    <w:rsid w:val="009F25F3"/>
    <w:rsid w:val="009F654F"/>
    <w:rsid w:val="00A0747C"/>
    <w:rsid w:val="00A14FE6"/>
    <w:rsid w:val="00A21A06"/>
    <w:rsid w:val="00A25974"/>
    <w:rsid w:val="00A32045"/>
    <w:rsid w:val="00A33B6A"/>
    <w:rsid w:val="00A35B49"/>
    <w:rsid w:val="00A4024F"/>
    <w:rsid w:val="00A40759"/>
    <w:rsid w:val="00A41118"/>
    <w:rsid w:val="00A4454F"/>
    <w:rsid w:val="00A46FFD"/>
    <w:rsid w:val="00A4733A"/>
    <w:rsid w:val="00A606A9"/>
    <w:rsid w:val="00A77FB3"/>
    <w:rsid w:val="00A925AE"/>
    <w:rsid w:val="00A946E8"/>
    <w:rsid w:val="00AA02F2"/>
    <w:rsid w:val="00AA0637"/>
    <w:rsid w:val="00AA4A42"/>
    <w:rsid w:val="00AB038A"/>
    <w:rsid w:val="00AC0224"/>
    <w:rsid w:val="00AC5B05"/>
    <w:rsid w:val="00AD01E6"/>
    <w:rsid w:val="00AD57B7"/>
    <w:rsid w:val="00AE07F4"/>
    <w:rsid w:val="00AE2B74"/>
    <w:rsid w:val="00AE3C09"/>
    <w:rsid w:val="00AF1823"/>
    <w:rsid w:val="00B005C0"/>
    <w:rsid w:val="00B02ED0"/>
    <w:rsid w:val="00B07522"/>
    <w:rsid w:val="00B10669"/>
    <w:rsid w:val="00B20FCC"/>
    <w:rsid w:val="00B27500"/>
    <w:rsid w:val="00B35547"/>
    <w:rsid w:val="00B40ACE"/>
    <w:rsid w:val="00B415BE"/>
    <w:rsid w:val="00B43A72"/>
    <w:rsid w:val="00B44B64"/>
    <w:rsid w:val="00B472A6"/>
    <w:rsid w:val="00B5764B"/>
    <w:rsid w:val="00B64C91"/>
    <w:rsid w:val="00B65ACA"/>
    <w:rsid w:val="00B7168E"/>
    <w:rsid w:val="00B74EBB"/>
    <w:rsid w:val="00B751BE"/>
    <w:rsid w:val="00B7791B"/>
    <w:rsid w:val="00B83A6B"/>
    <w:rsid w:val="00B84946"/>
    <w:rsid w:val="00B9172D"/>
    <w:rsid w:val="00BA34B3"/>
    <w:rsid w:val="00BA7E09"/>
    <w:rsid w:val="00BB0D82"/>
    <w:rsid w:val="00BB7942"/>
    <w:rsid w:val="00BC560C"/>
    <w:rsid w:val="00BC7B36"/>
    <w:rsid w:val="00BD2023"/>
    <w:rsid w:val="00BD442A"/>
    <w:rsid w:val="00BD5908"/>
    <w:rsid w:val="00BE355E"/>
    <w:rsid w:val="00BE7FC7"/>
    <w:rsid w:val="00BF2D93"/>
    <w:rsid w:val="00BF43AF"/>
    <w:rsid w:val="00C10310"/>
    <w:rsid w:val="00C11A4C"/>
    <w:rsid w:val="00C11F02"/>
    <w:rsid w:val="00C16BA0"/>
    <w:rsid w:val="00C16CD4"/>
    <w:rsid w:val="00C262CB"/>
    <w:rsid w:val="00C32C4F"/>
    <w:rsid w:val="00C3535C"/>
    <w:rsid w:val="00C36418"/>
    <w:rsid w:val="00C36AAE"/>
    <w:rsid w:val="00C41867"/>
    <w:rsid w:val="00C461FF"/>
    <w:rsid w:val="00C52C37"/>
    <w:rsid w:val="00C604E5"/>
    <w:rsid w:val="00C63B6B"/>
    <w:rsid w:val="00C73143"/>
    <w:rsid w:val="00C75A10"/>
    <w:rsid w:val="00C84E9D"/>
    <w:rsid w:val="00C8681F"/>
    <w:rsid w:val="00C90D99"/>
    <w:rsid w:val="00C9432A"/>
    <w:rsid w:val="00C953B4"/>
    <w:rsid w:val="00C96ED3"/>
    <w:rsid w:val="00C97077"/>
    <w:rsid w:val="00CA1EA2"/>
    <w:rsid w:val="00CA359D"/>
    <w:rsid w:val="00CA7361"/>
    <w:rsid w:val="00CB35C6"/>
    <w:rsid w:val="00CB5185"/>
    <w:rsid w:val="00CB586D"/>
    <w:rsid w:val="00CC1A6A"/>
    <w:rsid w:val="00CC4E2D"/>
    <w:rsid w:val="00CC6132"/>
    <w:rsid w:val="00CD171C"/>
    <w:rsid w:val="00CD6B66"/>
    <w:rsid w:val="00CE2437"/>
    <w:rsid w:val="00CE296D"/>
    <w:rsid w:val="00D007A1"/>
    <w:rsid w:val="00D01683"/>
    <w:rsid w:val="00D01C5D"/>
    <w:rsid w:val="00D15D50"/>
    <w:rsid w:val="00D176BD"/>
    <w:rsid w:val="00D24077"/>
    <w:rsid w:val="00D24DC2"/>
    <w:rsid w:val="00D25405"/>
    <w:rsid w:val="00D30FEE"/>
    <w:rsid w:val="00D37F68"/>
    <w:rsid w:val="00D446A5"/>
    <w:rsid w:val="00D46336"/>
    <w:rsid w:val="00D465DA"/>
    <w:rsid w:val="00D537C9"/>
    <w:rsid w:val="00D616FD"/>
    <w:rsid w:val="00D62324"/>
    <w:rsid w:val="00D74711"/>
    <w:rsid w:val="00D843F2"/>
    <w:rsid w:val="00D93BAE"/>
    <w:rsid w:val="00D94E6F"/>
    <w:rsid w:val="00D9613C"/>
    <w:rsid w:val="00DA0A2C"/>
    <w:rsid w:val="00DA15E3"/>
    <w:rsid w:val="00DA2546"/>
    <w:rsid w:val="00DA403B"/>
    <w:rsid w:val="00DA630E"/>
    <w:rsid w:val="00DA6867"/>
    <w:rsid w:val="00DB20C6"/>
    <w:rsid w:val="00DB445C"/>
    <w:rsid w:val="00DC25D9"/>
    <w:rsid w:val="00DC5FB5"/>
    <w:rsid w:val="00DC6E44"/>
    <w:rsid w:val="00DC715D"/>
    <w:rsid w:val="00DD41E5"/>
    <w:rsid w:val="00DE364B"/>
    <w:rsid w:val="00DE43A1"/>
    <w:rsid w:val="00DE692D"/>
    <w:rsid w:val="00DF004A"/>
    <w:rsid w:val="00DF26BC"/>
    <w:rsid w:val="00DF5C50"/>
    <w:rsid w:val="00E03786"/>
    <w:rsid w:val="00E07227"/>
    <w:rsid w:val="00E12727"/>
    <w:rsid w:val="00E211B4"/>
    <w:rsid w:val="00E24BEA"/>
    <w:rsid w:val="00E27CEA"/>
    <w:rsid w:val="00E32EB9"/>
    <w:rsid w:val="00E4280E"/>
    <w:rsid w:val="00E44C46"/>
    <w:rsid w:val="00E45EC6"/>
    <w:rsid w:val="00E5585A"/>
    <w:rsid w:val="00E5614B"/>
    <w:rsid w:val="00E62F9F"/>
    <w:rsid w:val="00E7051F"/>
    <w:rsid w:val="00E70530"/>
    <w:rsid w:val="00E7274E"/>
    <w:rsid w:val="00E77775"/>
    <w:rsid w:val="00E77A10"/>
    <w:rsid w:val="00E817FD"/>
    <w:rsid w:val="00E83E2C"/>
    <w:rsid w:val="00E86A18"/>
    <w:rsid w:val="00E935BC"/>
    <w:rsid w:val="00E9501E"/>
    <w:rsid w:val="00E9597E"/>
    <w:rsid w:val="00EB5EB6"/>
    <w:rsid w:val="00EB72DF"/>
    <w:rsid w:val="00EC39AD"/>
    <w:rsid w:val="00EC6CD2"/>
    <w:rsid w:val="00EC7320"/>
    <w:rsid w:val="00ED140B"/>
    <w:rsid w:val="00ED2F0C"/>
    <w:rsid w:val="00EE00EE"/>
    <w:rsid w:val="00EE326F"/>
    <w:rsid w:val="00EF0E81"/>
    <w:rsid w:val="00EF45F8"/>
    <w:rsid w:val="00F00554"/>
    <w:rsid w:val="00F01D5C"/>
    <w:rsid w:val="00F12A60"/>
    <w:rsid w:val="00F1346D"/>
    <w:rsid w:val="00F20648"/>
    <w:rsid w:val="00F24A19"/>
    <w:rsid w:val="00F301E1"/>
    <w:rsid w:val="00F33C14"/>
    <w:rsid w:val="00F4155F"/>
    <w:rsid w:val="00F54155"/>
    <w:rsid w:val="00F6264B"/>
    <w:rsid w:val="00F65B28"/>
    <w:rsid w:val="00F81A68"/>
    <w:rsid w:val="00F84C5C"/>
    <w:rsid w:val="00F85D12"/>
    <w:rsid w:val="00F930FB"/>
    <w:rsid w:val="00F95FB2"/>
    <w:rsid w:val="00F95FD5"/>
    <w:rsid w:val="00F96CAE"/>
    <w:rsid w:val="00FA308C"/>
    <w:rsid w:val="00FA39F2"/>
    <w:rsid w:val="00FA4DFA"/>
    <w:rsid w:val="00FA5140"/>
    <w:rsid w:val="00FA591B"/>
    <w:rsid w:val="00FB3A2A"/>
    <w:rsid w:val="00FD29F3"/>
    <w:rsid w:val="00FF1F14"/>
    <w:rsid w:val="00FF35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26668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imes"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uiPriority="35" w:unhideWhenUsed="1"/>
    <w:lsdException w:name="table of figures" w:semiHidden="1" w:uiPriority="0" w:unhideWhenUsed="1"/>
    <w:lsdException w:name="envelope address" w:semiHidden="1" w:unhideWhenUsed="1"/>
    <w:lsdException w:name="envelope return" w:semiHidden="1" w:unhideWhenUsed="1"/>
    <w:lsdException w:name="footnote reference"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Bullet" w:unhideWhenUsed="1" w:qFormat="1"/>
    <w:lsdException w:name="List Number" w:unhideWhenUsed="1"/>
    <w:lsdException w:name="List Number 5"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495041"/>
    <w:pPr>
      <w:spacing w:after="0" w:line="270" w:lineRule="exact"/>
    </w:pPr>
    <w:rPr>
      <w:rFonts w:ascii="FlandersArtSans-Regular" w:hAnsi="FlandersArtSans-Regular" w:cs="Times New Roman"/>
      <w:lang w:val="nl-BE" w:eastAsia="nl-BE" w:bidi="ar-SA"/>
    </w:rPr>
  </w:style>
  <w:style w:type="paragraph" w:styleId="Kop1">
    <w:name w:val="heading 1"/>
    <w:basedOn w:val="Standaard"/>
    <w:next w:val="Standaard"/>
    <w:link w:val="Kop1Char"/>
    <w:uiPriority w:val="2"/>
    <w:qFormat/>
    <w:rsid w:val="0000229D"/>
    <w:pPr>
      <w:keepNext/>
      <w:keepLines/>
      <w:numPr>
        <w:numId w:val="29"/>
      </w:numPr>
      <w:tabs>
        <w:tab w:val="left" w:pos="3686"/>
      </w:tabs>
      <w:spacing w:before="480" w:after="480" w:line="432" w:lineRule="exact"/>
      <w:contextualSpacing/>
      <w:outlineLvl w:val="0"/>
    </w:pPr>
    <w:rPr>
      <w:rFonts w:ascii="FlandersArtSans-Bold" w:eastAsiaTheme="majorEastAsia" w:hAnsi="FlandersArtSans-Bold" w:cstheme="majorBidi"/>
      <w:bCs/>
      <w:caps/>
      <w:color w:val="3C3D3C"/>
      <w:sz w:val="36"/>
      <w:szCs w:val="52"/>
      <w:lang w:eastAsia="en-US"/>
    </w:rPr>
  </w:style>
  <w:style w:type="paragraph" w:styleId="Kop2">
    <w:name w:val="heading 2"/>
    <w:basedOn w:val="Standaard"/>
    <w:next w:val="Standaard"/>
    <w:link w:val="Kop2Char"/>
    <w:uiPriority w:val="2"/>
    <w:qFormat/>
    <w:rsid w:val="0000229D"/>
    <w:pPr>
      <w:keepNext/>
      <w:keepLines/>
      <w:numPr>
        <w:ilvl w:val="1"/>
        <w:numId w:val="29"/>
      </w:numPr>
      <w:tabs>
        <w:tab w:val="left" w:pos="3686"/>
      </w:tabs>
      <w:spacing w:before="200" w:after="240" w:line="400" w:lineRule="exact"/>
      <w:contextualSpacing/>
      <w:outlineLvl w:val="1"/>
    </w:pPr>
    <w:rPr>
      <w:rFonts w:eastAsiaTheme="majorEastAsia" w:cstheme="majorBidi"/>
      <w:bCs/>
      <w:caps/>
      <w:color w:val="373636" w:themeColor="text1"/>
      <w:sz w:val="32"/>
      <w:szCs w:val="32"/>
      <w:u w:val="dotted"/>
      <w:lang w:eastAsia="en-US"/>
    </w:rPr>
  </w:style>
  <w:style w:type="paragraph" w:styleId="Kop3">
    <w:name w:val="heading 3"/>
    <w:basedOn w:val="Standaard"/>
    <w:next w:val="Standaard"/>
    <w:link w:val="Kop3Char"/>
    <w:uiPriority w:val="2"/>
    <w:qFormat/>
    <w:rsid w:val="0000229D"/>
    <w:pPr>
      <w:keepNext/>
      <w:keepLines/>
      <w:numPr>
        <w:ilvl w:val="2"/>
        <w:numId w:val="29"/>
      </w:numPr>
      <w:tabs>
        <w:tab w:val="left" w:pos="3686"/>
      </w:tabs>
      <w:spacing w:before="200" w:after="120" w:line="288" w:lineRule="exact"/>
      <w:contextualSpacing/>
      <w:outlineLvl w:val="2"/>
    </w:pPr>
    <w:rPr>
      <w:rFonts w:ascii="FlandersArtSerif-Bold" w:eastAsiaTheme="majorEastAsia" w:hAnsi="FlandersArtSerif-Bold" w:cstheme="majorBidi"/>
      <w:bCs/>
      <w:color w:val="9B9DA0"/>
      <w:sz w:val="24"/>
      <w:szCs w:val="24"/>
      <w:lang w:eastAsia="en-US"/>
    </w:rPr>
  </w:style>
  <w:style w:type="paragraph" w:styleId="Kop4">
    <w:name w:val="heading 4"/>
    <w:basedOn w:val="Standaard"/>
    <w:next w:val="Standaard"/>
    <w:link w:val="Kop4Char"/>
    <w:uiPriority w:val="2"/>
    <w:qFormat/>
    <w:rsid w:val="0000229D"/>
    <w:pPr>
      <w:keepNext/>
      <w:keepLines/>
      <w:numPr>
        <w:ilvl w:val="3"/>
        <w:numId w:val="29"/>
      </w:numPr>
      <w:tabs>
        <w:tab w:val="left" w:pos="3686"/>
      </w:tabs>
      <w:spacing w:before="200"/>
      <w:contextualSpacing/>
      <w:outlineLvl w:val="3"/>
    </w:pPr>
    <w:rPr>
      <w:rFonts w:ascii="FlandersArtSerif-Bold" w:eastAsiaTheme="majorEastAsia" w:hAnsi="FlandersArtSerif-Bold" w:cstheme="majorBidi"/>
      <w:bCs/>
      <w:iCs/>
      <w:color w:val="373636" w:themeColor="text1"/>
      <w:u w:val="single"/>
      <w:lang w:eastAsia="en-US"/>
    </w:rPr>
  </w:style>
  <w:style w:type="paragraph" w:styleId="Kop5">
    <w:name w:val="heading 5"/>
    <w:basedOn w:val="Standaard"/>
    <w:next w:val="Standaard"/>
    <w:link w:val="Kop5Char"/>
    <w:uiPriority w:val="2"/>
    <w:rsid w:val="0000229D"/>
    <w:pPr>
      <w:keepNext/>
      <w:keepLines/>
      <w:numPr>
        <w:ilvl w:val="4"/>
        <w:numId w:val="29"/>
      </w:numPr>
      <w:tabs>
        <w:tab w:val="left" w:pos="3686"/>
      </w:tabs>
      <w:spacing w:before="200"/>
      <w:contextualSpacing/>
      <w:outlineLvl w:val="4"/>
    </w:pPr>
    <w:rPr>
      <w:rFonts w:eastAsiaTheme="majorEastAsia" w:cstheme="majorBidi"/>
      <w:color w:val="3C3D3C"/>
      <w:lang w:eastAsia="en-US"/>
    </w:rPr>
  </w:style>
  <w:style w:type="paragraph" w:styleId="Kop6">
    <w:name w:val="heading 6"/>
    <w:basedOn w:val="Standaard"/>
    <w:next w:val="Standaard"/>
    <w:link w:val="Kop6Char"/>
    <w:uiPriority w:val="2"/>
    <w:rsid w:val="0000229D"/>
    <w:pPr>
      <w:keepNext/>
      <w:keepLines/>
      <w:numPr>
        <w:ilvl w:val="5"/>
        <w:numId w:val="29"/>
      </w:numPr>
      <w:tabs>
        <w:tab w:val="left" w:pos="3686"/>
      </w:tabs>
      <w:spacing w:before="200"/>
      <w:contextualSpacing/>
      <w:outlineLvl w:val="5"/>
    </w:pPr>
    <w:rPr>
      <w:rFonts w:ascii="FlandersArtSerif-Regular" w:eastAsiaTheme="majorEastAsia" w:hAnsi="FlandersArtSerif-Regular" w:cstheme="majorBidi"/>
      <w:iCs/>
      <w:color w:val="6F7173"/>
      <w:lang w:eastAsia="en-US"/>
    </w:rPr>
  </w:style>
  <w:style w:type="paragraph" w:styleId="Kop7">
    <w:name w:val="heading 7"/>
    <w:basedOn w:val="Standaard"/>
    <w:next w:val="Standaard"/>
    <w:link w:val="Kop7Char"/>
    <w:uiPriority w:val="2"/>
    <w:rsid w:val="0000229D"/>
    <w:pPr>
      <w:keepNext/>
      <w:keepLines/>
      <w:numPr>
        <w:ilvl w:val="6"/>
        <w:numId w:val="29"/>
      </w:numPr>
      <w:tabs>
        <w:tab w:val="left" w:pos="3686"/>
      </w:tabs>
      <w:spacing w:before="200"/>
      <w:contextualSpacing/>
      <w:outlineLvl w:val="6"/>
    </w:pPr>
    <w:rPr>
      <w:rFonts w:ascii="FlandersArtSerif-Medium" w:eastAsiaTheme="majorEastAsia" w:hAnsi="FlandersArtSerif-Medium" w:cstheme="majorBidi"/>
      <w:iCs/>
      <w:color w:val="9B9DA0"/>
      <w:lang w:eastAsia="en-US"/>
    </w:rPr>
  </w:style>
  <w:style w:type="paragraph" w:styleId="Kop8">
    <w:name w:val="heading 8"/>
    <w:basedOn w:val="Standaard"/>
    <w:next w:val="Standaard"/>
    <w:link w:val="Kop8Char"/>
    <w:uiPriority w:val="2"/>
    <w:rsid w:val="0000229D"/>
    <w:pPr>
      <w:keepNext/>
      <w:keepLines/>
      <w:numPr>
        <w:ilvl w:val="7"/>
        <w:numId w:val="29"/>
      </w:numPr>
      <w:tabs>
        <w:tab w:val="left" w:pos="3686"/>
      </w:tabs>
      <w:spacing w:before="200"/>
      <w:contextualSpacing/>
      <w:outlineLvl w:val="7"/>
    </w:pPr>
    <w:rPr>
      <w:rFonts w:ascii="FlandersArtSerif-Regular" w:eastAsiaTheme="majorEastAsia" w:hAnsi="FlandersArtSerif-Regular" w:cstheme="majorBidi"/>
      <w:color w:val="3C3D3C"/>
      <w:szCs w:val="20"/>
      <w:lang w:eastAsia="en-US"/>
    </w:rPr>
  </w:style>
  <w:style w:type="paragraph" w:styleId="Kop9">
    <w:name w:val="heading 9"/>
    <w:basedOn w:val="Standaard"/>
    <w:next w:val="Standaard"/>
    <w:link w:val="Kop9Char"/>
    <w:uiPriority w:val="2"/>
    <w:rsid w:val="0000229D"/>
    <w:pPr>
      <w:keepNext/>
      <w:keepLines/>
      <w:numPr>
        <w:ilvl w:val="8"/>
        <w:numId w:val="29"/>
      </w:numPr>
      <w:tabs>
        <w:tab w:val="left" w:pos="3686"/>
      </w:tabs>
      <w:spacing w:before="200"/>
      <w:contextualSpacing/>
      <w:outlineLvl w:val="8"/>
    </w:pPr>
    <w:rPr>
      <w:rFonts w:ascii="FlandersArtSerif-Regular" w:eastAsiaTheme="majorEastAsia" w:hAnsi="FlandersArtSerif-Regular" w:cstheme="majorBidi"/>
      <w:iCs/>
      <w:color w:val="6F7173"/>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8F7675"/>
    <w:pPr>
      <w:tabs>
        <w:tab w:val="center" w:pos="4536"/>
        <w:tab w:val="right" w:pos="9072"/>
      </w:tabs>
      <w:spacing w:line="240" w:lineRule="auto"/>
    </w:pPr>
  </w:style>
  <w:style w:type="character" w:customStyle="1" w:styleId="KoptekstChar">
    <w:name w:val="Koptekst Char"/>
    <w:basedOn w:val="Standaardalinea-lettertype"/>
    <w:link w:val="Koptekst"/>
    <w:rsid w:val="008F7675"/>
    <w:rPr>
      <w:rFonts w:ascii="Flanders Art Sans" w:hAnsi="Flanders Art Sans" w:cs="Times New Roman"/>
      <w:sz w:val="20"/>
      <w:szCs w:val="20"/>
      <w:lang w:eastAsia="nl-BE" w:bidi="ar-SA"/>
    </w:rPr>
  </w:style>
  <w:style w:type="paragraph" w:styleId="Voettekst">
    <w:name w:val="footer"/>
    <w:basedOn w:val="Standaard"/>
    <w:link w:val="VoettekstChar"/>
    <w:unhideWhenUsed/>
    <w:qFormat/>
    <w:rsid w:val="00F01D5C"/>
    <w:pPr>
      <w:tabs>
        <w:tab w:val="center" w:pos="4536"/>
        <w:tab w:val="right" w:pos="9072"/>
      </w:tabs>
      <w:spacing w:line="240" w:lineRule="auto"/>
    </w:pPr>
  </w:style>
  <w:style w:type="character" w:customStyle="1" w:styleId="VoettekstChar">
    <w:name w:val="Voettekst Char"/>
    <w:basedOn w:val="Standaardalinea-lettertype"/>
    <w:link w:val="Voettekst"/>
    <w:rsid w:val="00F01D5C"/>
    <w:rPr>
      <w:rFonts w:ascii="FlandersArtSans-Regular" w:hAnsi="FlandersArtSans-Regular" w:cs="Times New Roman"/>
      <w:lang w:val="nl-BE" w:eastAsia="nl-BE" w:bidi="ar-SA"/>
    </w:rPr>
  </w:style>
  <w:style w:type="paragraph" w:styleId="Lijstalinea">
    <w:name w:val="List Paragraph"/>
    <w:basedOn w:val="Standaard"/>
    <w:link w:val="LijstalineaChar"/>
    <w:uiPriority w:val="34"/>
    <w:qFormat/>
    <w:rsid w:val="0000229D"/>
    <w:pPr>
      <w:ind w:left="720"/>
      <w:contextualSpacing/>
    </w:pPr>
  </w:style>
  <w:style w:type="table" w:styleId="Tabelraster">
    <w:name w:val="Table Grid"/>
    <w:basedOn w:val="Standaardtabel"/>
    <w:rsid w:val="00DC25D9"/>
    <w:pPr>
      <w:spacing w:after="0" w:line="240" w:lineRule="auto"/>
    </w:pPr>
    <w:rPr>
      <w:rFonts w:ascii="Verdana" w:eastAsia="Times New Roman" w:hAnsi="Verdana" w:cs="Times New Roman"/>
      <w:sz w:val="20"/>
      <w:szCs w:val="20"/>
      <w:lang w:eastAsia="nl-B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2"/>
    <w:rsid w:val="00B20FCC"/>
    <w:rPr>
      <w:rFonts w:ascii="FlandersArtSans-Regular" w:eastAsiaTheme="majorEastAsia" w:hAnsi="FlandersArtSans-Regular"/>
      <w:bCs/>
      <w:caps/>
      <w:color w:val="373636" w:themeColor="text1"/>
      <w:sz w:val="32"/>
      <w:szCs w:val="32"/>
      <w:u w:val="dotted"/>
      <w:lang w:val="nl-BE" w:bidi="ar-SA"/>
    </w:rPr>
  </w:style>
  <w:style w:type="character" w:customStyle="1" w:styleId="Kop3Char">
    <w:name w:val="Kop 3 Char"/>
    <w:basedOn w:val="Standaardalinea-lettertype"/>
    <w:link w:val="Kop3"/>
    <w:uiPriority w:val="2"/>
    <w:rsid w:val="00B20FCC"/>
    <w:rPr>
      <w:rFonts w:ascii="FlandersArtSerif-Bold" w:eastAsiaTheme="majorEastAsia" w:hAnsi="FlandersArtSerif-Bold"/>
      <w:bCs/>
      <w:color w:val="9B9DA0"/>
      <w:sz w:val="24"/>
      <w:szCs w:val="24"/>
      <w:lang w:val="nl-BE" w:bidi="ar-SA"/>
    </w:rPr>
  </w:style>
  <w:style w:type="character" w:customStyle="1" w:styleId="Kop1Char">
    <w:name w:val="Kop 1 Char"/>
    <w:basedOn w:val="Standaardalinea-lettertype"/>
    <w:link w:val="Kop1"/>
    <w:uiPriority w:val="2"/>
    <w:rsid w:val="00B20FCC"/>
    <w:rPr>
      <w:rFonts w:ascii="FlandersArtSans-Bold" w:eastAsiaTheme="majorEastAsia" w:hAnsi="FlandersArtSans-Bold"/>
      <w:bCs/>
      <w:caps/>
      <w:color w:val="3C3D3C"/>
      <w:sz w:val="36"/>
      <w:szCs w:val="52"/>
      <w:lang w:val="nl-BE" w:bidi="ar-SA"/>
    </w:rPr>
  </w:style>
  <w:style w:type="character" w:customStyle="1" w:styleId="Kop4Char">
    <w:name w:val="Kop 4 Char"/>
    <w:basedOn w:val="Standaardalinea-lettertype"/>
    <w:link w:val="Kop4"/>
    <w:uiPriority w:val="2"/>
    <w:rsid w:val="00B20FCC"/>
    <w:rPr>
      <w:rFonts w:ascii="FlandersArtSerif-Bold" w:eastAsiaTheme="majorEastAsia" w:hAnsi="FlandersArtSerif-Bold"/>
      <w:bCs/>
      <w:iCs/>
      <w:color w:val="373636" w:themeColor="text1"/>
      <w:u w:val="single"/>
      <w:lang w:val="nl-BE" w:bidi="ar-SA"/>
    </w:rPr>
  </w:style>
  <w:style w:type="character" w:customStyle="1" w:styleId="Kop5Char">
    <w:name w:val="Kop 5 Char"/>
    <w:basedOn w:val="Standaardalinea-lettertype"/>
    <w:link w:val="Kop5"/>
    <w:uiPriority w:val="2"/>
    <w:rsid w:val="00B20FCC"/>
    <w:rPr>
      <w:rFonts w:ascii="FlandersArtSans-Regular" w:eastAsiaTheme="majorEastAsia" w:hAnsi="FlandersArtSans-Regular"/>
      <w:color w:val="3C3D3C"/>
      <w:lang w:val="nl-BE" w:bidi="ar-SA"/>
    </w:rPr>
  </w:style>
  <w:style w:type="character" w:customStyle="1" w:styleId="Kop6Char">
    <w:name w:val="Kop 6 Char"/>
    <w:basedOn w:val="Standaardalinea-lettertype"/>
    <w:link w:val="Kop6"/>
    <w:uiPriority w:val="2"/>
    <w:rsid w:val="00B20FCC"/>
    <w:rPr>
      <w:rFonts w:ascii="FlandersArtSerif-Regular" w:eastAsiaTheme="majorEastAsia" w:hAnsi="FlandersArtSerif-Regular"/>
      <w:iCs/>
      <w:color w:val="6F7173"/>
      <w:lang w:val="nl-BE" w:bidi="ar-SA"/>
    </w:rPr>
  </w:style>
  <w:style w:type="character" w:customStyle="1" w:styleId="Kop7Char">
    <w:name w:val="Kop 7 Char"/>
    <w:basedOn w:val="Standaardalinea-lettertype"/>
    <w:link w:val="Kop7"/>
    <w:uiPriority w:val="2"/>
    <w:rsid w:val="00B20FCC"/>
    <w:rPr>
      <w:rFonts w:ascii="FlandersArtSerif-Medium" w:eastAsiaTheme="majorEastAsia" w:hAnsi="FlandersArtSerif-Medium"/>
      <w:iCs/>
      <w:color w:val="9B9DA0"/>
      <w:lang w:val="nl-BE" w:bidi="ar-SA"/>
    </w:rPr>
  </w:style>
  <w:style w:type="character" w:customStyle="1" w:styleId="Kop8Char">
    <w:name w:val="Kop 8 Char"/>
    <w:basedOn w:val="Standaardalinea-lettertype"/>
    <w:link w:val="Kop8"/>
    <w:uiPriority w:val="2"/>
    <w:rsid w:val="00B20FCC"/>
    <w:rPr>
      <w:rFonts w:ascii="FlandersArtSerif-Regular" w:eastAsiaTheme="majorEastAsia" w:hAnsi="FlandersArtSerif-Regular"/>
      <w:color w:val="3C3D3C"/>
      <w:szCs w:val="20"/>
      <w:lang w:val="nl-BE" w:bidi="ar-SA"/>
    </w:rPr>
  </w:style>
  <w:style w:type="character" w:customStyle="1" w:styleId="Kop9Char">
    <w:name w:val="Kop 9 Char"/>
    <w:basedOn w:val="Standaardalinea-lettertype"/>
    <w:link w:val="Kop9"/>
    <w:uiPriority w:val="2"/>
    <w:rsid w:val="00B20FCC"/>
    <w:rPr>
      <w:rFonts w:ascii="FlandersArtSerif-Regular" w:eastAsiaTheme="majorEastAsia" w:hAnsi="FlandersArtSerif-Regular"/>
      <w:iCs/>
      <w:color w:val="6F7173"/>
      <w:szCs w:val="20"/>
      <w:lang w:val="nl-BE" w:bidi="ar-SA"/>
    </w:rPr>
  </w:style>
  <w:style w:type="paragraph" w:styleId="Bronvermelding">
    <w:name w:val="table of authorities"/>
    <w:basedOn w:val="Standaard"/>
    <w:next w:val="Standaard"/>
    <w:semiHidden/>
    <w:rsid w:val="00DC25D9"/>
    <w:pPr>
      <w:ind w:left="200" w:hanging="200"/>
    </w:pPr>
  </w:style>
  <w:style w:type="paragraph" w:customStyle="1" w:styleId="Adres">
    <w:name w:val="Adres"/>
    <w:uiPriority w:val="5"/>
    <w:qFormat/>
    <w:rsid w:val="000A3FB6"/>
    <w:pPr>
      <w:framePr w:hSpace="142" w:wrap="around" w:vAnchor="page" w:hAnchor="page" w:x="6096" w:y="2212"/>
      <w:spacing w:after="0" w:line="270" w:lineRule="exact"/>
      <w:contextualSpacing/>
      <w:suppressOverlap/>
    </w:pPr>
    <w:rPr>
      <w:rFonts w:ascii="FlandersArtSans-Regular" w:eastAsia="Times New Roman" w:hAnsi="FlandersArtSans-Regular" w:cs="Times New Roman"/>
      <w:lang w:val="fr-BE" w:eastAsia="nl-BE" w:bidi="ar-SA"/>
    </w:rPr>
  </w:style>
  <w:style w:type="paragraph" w:customStyle="1" w:styleId="Naam">
    <w:name w:val="Naam"/>
    <w:basedOn w:val="Standaard"/>
    <w:uiPriority w:val="2"/>
    <w:qFormat/>
    <w:rsid w:val="00E70530"/>
    <w:pPr>
      <w:ind w:left="6379"/>
    </w:pPr>
  </w:style>
  <w:style w:type="paragraph" w:customStyle="1" w:styleId="Adresafzender">
    <w:name w:val="Adres afzender"/>
    <w:basedOn w:val="Standaard"/>
    <w:link w:val="AdresafzenderChar"/>
    <w:uiPriority w:val="5"/>
    <w:qFormat/>
    <w:rsid w:val="000A3FB6"/>
    <w:pPr>
      <w:tabs>
        <w:tab w:val="center" w:pos="4320"/>
        <w:tab w:val="right" w:pos="8640"/>
      </w:tabs>
    </w:pPr>
    <w:rPr>
      <w:sz w:val="20"/>
    </w:rPr>
  </w:style>
  <w:style w:type="paragraph" w:customStyle="1" w:styleId="Afdeling">
    <w:name w:val="Afdeling"/>
    <w:basedOn w:val="Adresafzender"/>
    <w:link w:val="AfdelingChar"/>
    <w:rsid w:val="000A3FB6"/>
    <w:pPr>
      <w:tabs>
        <w:tab w:val="center" w:pos="992"/>
      </w:tabs>
    </w:pPr>
    <w:rPr>
      <w:rFonts w:ascii="FlandersArtSans-Medium" w:hAnsi="FlandersArtSans-Medium"/>
    </w:rPr>
  </w:style>
  <w:style w:type="paragraph" w:customStyle="1" w:styleId="Referentie">
    <w:name w:val="Referentie"/>
    <w:uiPriority w:val="4"/>
    <w:qFormat/>
    <w:rsid w:val="001E6CD2"/>
    <w:pPr>
      <w:tabs>
        <w:tab w:val="left" w:pos="2552"/>
        <w:tab w:val="left" w:pos="4111"/>
        <w:tab w:val="left" w:pos="6379"/>
      </w:tabs>
      <w:spacing w:after="0" w:line="270" w:lineRule="exact"/>
    </w:pPr>
    <w:rPr>
      <w:rFonts w:ascii="FlandersArtSans-Regular" w:hAnsi="FlandersArtSans-Regular" w:cs="Times New Roman"/>
      <w:sz w:val="20"/>
      <w:szCs w:val="20"/>
      <w:lang w:val="nl-BE" w:eastAsia="nl-BE" w:bidi="ar-SA"/>
    </w:rPr>
  </w:style>
  <w:style w:type="paragraph" w:customStyle="1" w:styleId="Referentietitel">
    <w:name w:val="Referentietitel"/>
    <w:uiPriority w:val="4"/>
    <w:qFormat/>
    <w:rsid w:val="001E6CD2"/>
    <w:pPr>
      <w:tabs>
        <w:tab w:val="left" w:pos="2552"/>
        <w:tab w:val="left" w:pos="4111"/>
        <w:tab w:val="left" w:pos="6379"/>
      </w:tabs>
      <w:spacing w:after="0" w:line="270" w:lineRule="exact"/>
    </w:pPr>
    <w:rPr>
      <w:rFonts w:ascii="FlandersArtSans-Medium" w:hAnsi="FlandersArtSans-Medium" w:cs="Times New Roman"/>
      <w:sz w:val="20"/>
      <w:szCs w:val="20"/>
      <w:lang w:val="nl-BE" w:eastAsia="nl-BE" w:bidi="ar-SA"/>
    </w:rPr>
  </w:style>
  <w:style w:type="character" w:styleId="Tekstvantijdelijkeaanduiding">
    <w:name w:val="Placeholder Text"/>
    <w:basedOn w:val="Standaardalinea-lettertype"/>
    <w:uiPriority w:val="99"/>
    <w:semiHidden/>
    <w:rsid w:val="006E0B23"/>
    <w:rPr>
      <w:color w:val="808080"/>
    </w:rPr>
  </w:style>
  <w:style w:type="paragraph" w:customStyle="1" w:styleId="Betreft">
    <w:name w:val="Betreft"/>
    <w:basedOn w:val="Referentie"/>
    <w:qFormat/>
    <w:rsid w:val="000A3FB6"/>
    <w:pPr>
      <w:spacing w:before="480" w:after="240"/>
    </w:pPr>
  </w:style>
  <w:style w:type="character" w:styleId="GevolgdeHyperlink">
    <w:name w:val="FollowedHyperlink"/>
    <w:basedOn w:val="Standaardalinea-lettertype"/>
    <w:semiHidden/>
    <w:rsid w:val="008B162D"/>
    <w:rPr>
      <w:color w:val="726C02" w:themeColor="accent3" w:themeShade="80"/>
      <w:u w:val="single"/>
    </w:rPr>
  </w:style>
  <w:style w:type="character" w:styleId="Hyperlink">
    <w:name w:val="Hyperlink"/>
    <w:uiPriority w:val="99"/>
    <w:unhideWhenUsed/>
    <w:rsid w:val="00C262CB"/>
    <w:rPr>
      <w:color w:val="507DB2"/>
      <w:sz w:val="22"/>
      <w:u w:val="single"/>
    </w:rPr>
  </w:style>
  <w:style w:type="paragraph" w:customStyle="1" w:styleId="AdresNaam">
    <w:name w:val="Adres Naam"/>
    <w:basedOn w:val="Adresafzender"/>
    <w:uiPriority w:val="5"/>
    <w:qFormat/>
    <w:rsid w:val="00D176BD"/>
    <w:pPr>
      <w:spacing w:before="600"/>
      <w:ind w:left="1021"/>
    </w:pPr>
  </w:style>
  <w:style w:type="paragraph" w:customStyle="1" w:styleId="xxx">
    <w:name w:val="xxx"/>
    <w:basedOn w:val="Referentie"/>
    <w:uiPriority w:val="3"/>
    <w:semiHidden/>
    <w:unhideWhenUsed/>
    <w:rsid w:val="00A33B6A"/>
    <w:pPr>
      <w:spacing w:before="2420"/>
    </w:pPr>
  </w:style>
  <w:style w:type="paragraph" w:customStyle="1" w:styleId="Referentietweederegel">
    <w:name w:val="Referentie tweede regel"/>
    <w:basedOn w:val="Referentie"/>
    <w:uiPriority w:val="4"/>
    <w:qFormat/>
    <w:rsid w:val="001E655E"/>
    <w:pPr>
      <w:tabs>
        <w:tab w:val="clear" w:pos="2552"/>
      </w:tabs>
    </w:pPr>
  </w:style>
  <w:style w:type="character" w:styleId="Verwijzingopmerking">
    <w:name w:val="annotation reference"/>
    <w:basedOn w:val="Standaardalinea-lettertype"/>
    <w:uiPriority w:val="99"/>
    <w:semiHidden/>
    <w:unhideWhenUsed/>
    <w:rsid w:val="003037B6"/>
    <w:rPr>
      <w:sz w:val="16"/>
      <w:szCs w:val="16"/>
    </w:rPr>
  </w:style>
  <w:style w:type="paragraph" w:styleId="Tekstopmerking">
    <w:name w:val="annotation text"/>
    <w:basedOn w:val="Standaard"/>
    <w:link w:val="TekstopmerkingChar"/>
    <w:uiPriority w:val="99"/>
    <w:semiHidden/>
    <w:unhideWhenUsed/>
    <w:rsid w:val="003037B6"/>
    <w:pPr>
      <w:spacing w:line="240" w:lineRule="auto"/>
    </w:pPr>
  </w:style>
  <w:style w:type="character" w:customStyle="1" w:styleId="TekstopmerkingChar">
    <w:name w:val="Tekst opmerking Char"/>
    <w:basedOn w:val="Standaardalinea-lettertype"/>
    <w:link w:val="Tekstopmerking"/>
    <w:uiPriority w:val="99"/>
    <w:semiHidden/>
    <w:rsid w:val="003037B6"/>
    <w:rPr>
      <w:rFonts w:ascii="Flanders Art Sans" w:hAnsi="Flanders Art Sans" w:cs="Times New Roman"/>
      <w:sz w:val="20"/>
      <w:szCs w:val="20"/>
      <w:lang w:eastAsia="nl-BE" w:bidi="ar-SA"/>
    </w:rPr>
  </w:style>
  <w:style w:type="paragraph" w:styleId="Onderwerpvanopmerking">
    <w:name w:val="annotation subject"/>
    <w:basedOn w:val="Tekstopmerking"/>
    <w:next w:val="Tekstopmerking"/>
    <w:link w:val="OnderwerpvanopmerkingChar"/>
    <w:uiPriority w:val="99"/>
    <w:semiHidden/>
    <w:unhideWhenUsed/>
    <w:rsid w:val="003037B6"/>
    <w:rPr>
      <w:b/>
      <w:bCs/>
    </w:rPr>
  </w:style>
  <w:style w:type="character" w:customStyle="1" w:styleId="OnderwerpvanopmerkingChar">
    <w:name w:val="Onderwerp van opmerking Char"/>
    <w:basedOn w:val="TekstopmerkingChar"/>
    <w:link w:val="Onderwerpvanopmerking"/>
    <w:uiPriority w:val="99"/>
    <w:semiHidden/>
    <w:rsid w:val="003037B6"/>
    <w:rPr>
      <w:rFonts w:ascii="Flanders Art Sans" w:hAnsi="Flanders Art Sans" w:cs="Times New Roman"/>
      <w:b/>
      <w:bCs/>
      <w:sz w:val="20"/>
      <w:szCs w:val="20"/>
      <w:lang w:eastAsia="nl-BE" w:bidi="ar-SA"/>
    </w:rPr>
  </w:style>
  <w:style w:type="character" w:customStyle="1" w:styleId="vet">
    <w:name w:val="vet"/>
    <w:uiPriority w:val="1"/>
    <w:qFormat/>
    <w:rsid w:val="00953026"/>
    <w:rPr>
      <w:rFonts w:ascii="FlandersArtSans-Bold" w:eastAsia="Times New Roman" w:hAnsi="FlandersArtSans-Bold"/>
      <w:szCs w:val="20"/>
    </w:rPr>
  </w:style>
  <w:style w:type="character" w:customStyle="1" w:styleId="AdresafzenderChar">
    <w:name w:val="Adres afzender Char"/>
    <w:basedOn w:val="Standaardalinea-lettertype"/>
    <w:link w:val="Adresafzender"/>
    <w:uiPriority w:val="5"/>
    <w:rsid w:val="00B20FCC"/>
    <w:rPr>
      <w:rFonts w:ascii="FlandersArtSans-Regular" w:hAnsi="FlandersArtSans-Regular" w:cs="Times New Roman"/>
      <w:sz w:val="20"/>
      <w:lang w:val="nl-BE" w:eastAsia="nl-BE" w:bidi="ar-SA"/>
    </w:rPr>
  </w:style>
  <w:style w:type="character" w:customStyle="1" w:styleId="AfdelingChar">
    <w:name w:val="Afdeling Char"/>
    <w:basedOn w:val="AdresafzenderChar"/>
    <w:link w:val="Afdeling"/>
    <w:rsid w:val="000A3FB6"/>
    <w:rPr>
      <w:rFonts w:ascii="FlandersArtSans-Medium" w:hAnsi="FlandersArtSans-Medium" w:cs="Times New Roman"/>
      <w:sz w:val="20"/>
      <w:lang w:val="nl-BE" w:eastAsia="nl-BE" w:bidi="ar-SA"/>
    </w:rPr>
  </w:style>
  <w:style w:type="character" w:customStyle="1" w:styleId="medium">
    <w:name w:val="medium"/>
    <w:uiPriority w:val="4"/>
    <w:semiHidden/>
    <w:unhideWhenUsed/>
    <w:qFormat/>
    <w:rsid w:val="00953026"/>
    <w:rPr>
      <w:rFonts w:ascii="FlandersArtSans-Medium" w:hAnsi="FlandersArtSans-Medium"/>
    </w:rPr>
  </w:style>
  <w:style w:type="paragraph" w:styleId="Titel">
    <w:name w:val="Title"/>
    <w:basedOn w:val="Standaard"/>
    <w:next w:val="Standaard"/>
    <w:link w:val="TitelChar"/>
    <w:uiPriority w:val="10"/>
    <w:rsid w:val="00495041"/>
    <w:pPr>
      <w:tabs>
        <w:tab w:val="left" w:pos="3686"/>
      </w:tabs>
      <w:spacing w:before="420" w:after="520" w:line="1200" w:lineRule="exact"/>
      <w:contextualSpacing/>
    </w:pPr>
    <w:rPr>
      <w:rFonts w:ascii="FlandersArtSans-Medium" w:eastAsiaTheme="majorEastAsia" w:hAnsi="FlandersArtSans-Medium" w:cstheme="majorBidi"/>
      <w:caps/>
      <w:spacing w:val="5"/>
      <w:sz w:val="100"/>
      <w:szCs w:val="56"/>
      <w:u w:val="single"/>
      <w:lang w:eastAsia="en-US"/>
    </w:rPr>
  </w:style>
  <w:style w:type="character" w:customStyle="1" w:styleId="TitelChar">
    <w:name w:val="Titel Char"/>
    <w:basedOn w:val="Standaardalinea-lettertype"/>
    <w:link w:val="Titel"/>
    <w:uiPriority w:val="10"/>
    <w:rsid w:val="00495041"/>
    <w:rPr>
      <w:rFonts w:ascii="FlandersArtSans-Medium" w:eastAsiaTheme="majorEastAsia" w:hAnsi="FlandersArtSans-Medium"/>
      <w:caps/>
      <w:spacing w:val="5"/>
      <w:sz w:val="100"/>
      <w:szCs w:val="56"/>
      <w:u w:val="single"/>
      <w:lang w:val="nl-BE" w:bidi="ar-SA"/>
    </w:rPr>
  </w:style>
  <w:style w:type="character" w:styleId="Subtielebenadrukking">
    <w:name w:val="Subtle Emphasis"/>
    <w:basedOn w:val="Standaardalinea-lettertype"/>
    <w:uiPriority w:val="1"/>
    <w:rsid w:val="007C6EDC"/>
    <w:rPr>
      <w:iCs/>
      <w:color w:val="9C9A9A" w:themeColor="text1" w:themeTint="7F"/>
    </w:rPr>
  </w:style>
  <w:style w:type="character" w:styleId="Nadruk">
    <w:name w:val="Emphasis"/>
    <w:basedOn w:val="Standaardalinea-lettertype"/>
    <w:uiPriority w:val="1"/>
    <w:rsid w:val="0000229D"/>
    <w:rPr>
      <w:b/>
      <w:i/>
      <w:iCs/>
    </w:rPr>
  </w:style>
  <w:style w:type="character" w:styleId="Voetnootmarkering">
    <w:name w:val="footnote reference"/>
    <w:basedOn w:val="Standaardalinea-lettertype"/>
    <w:unhideWhenUsed/>
    <w:rsid w:val="0000229D"/>
    <w:rPr>
      <w:vertAlign w:val="superscript"/>
    </w:rPr>
  </w:style>
  <w:style w:type="paragraph" w:styleId="Voetnoottekst">
    <w:name w:val="footnote text"/>
    <w:basedOn w:val="Standaard"/>
    <w:link w:val="VoetnoottekstChar"/>
    <w:unhideWhenUsed/>
    <w:rsid w:val="0000229D"/>
    <w:pPr>
      <w:tabs>
        <w:tab w:val="left" w:pos="3686"/>
      </w:tabs>
      <w:spacing w:line="240" w:lineRule="auto"/>
      <w:contextualSpacing/>
    </w:pPr>
    <w:rPr>
      <w:rFonts w:ascii="FlandersArtSerif-Regular" w:eastAsiaTheme="minorHAnsi" w:hAnsi="FlandersArtSerif-Regular" w:cstheme="minorBidi"/>
      <w:color w:val="1C1A15" w:themeColor="background2" w:themeShade="1A"/>
      <w:sz w:val="14"/>
      <w:szCs w:val="20"/>
      <w:lang w:eastAsia="en-US"/>
    </w:rPr>
  </w:style>
  <w:style w:type="character" w:customStyle="1" w:styleId="VoetnoottekstChar">
    <w:name w:val="Voetnoottekst Char"/>
    <w:basedOn w:val="Standaardalinea-lettertype"/>
    <w:link w:val="Voetnoottekst"/>
    <w:uiPriority w:val="99"/>
    <w:rsid w:val="00503AA0"/>
    <w:rPr>
      <w:rFonts w:ascii="FlandersArtSerif-Regular" w:eastAsiaTheme="minorHAnsi" w:hAnsi="FlandersArtSerif-Regular" w:cstheme="minorBidi"/>
      <w:color w:val="1C1A15" w:themeColor="background2" w:themeShade="1A"/>
      <w:sz w:val="14"/>
      <w:szCs w:val="20"/>
      <w:lang w:val="nl-BE" w:bidi="ar-SA"/>
    </w:rPr>
  </w:style>
  <w:style w:type="paragraph" w:styleId="Lijstnummering5">
    <w:name w:val="List Number 5"/>
    <w:basedOn w:val="Lijstalinea"/>
    <w:uiPriority w:val="2"/>
    <w:semiHidden/>
    <w:unhideWhenUsed/>
    <w:rsid w:val="006A11A6"/>
    <w:pPr>
      <w:numPr>
        <w:numId w:val="39"/>
      </w:numPr>
      <w:ind w:left="1418" w:hanging="284"/>
    </w:pPr>
    <w:rPr>
      <w:rFonts w:asciiTheme="minorHAnsi" w:eastAsiaTheme="minorHAnsi" w:hAnsiTheme="minorHAnsi" w:cstheme="minorBidi"/>
      <w:color w:val="1C1A15" w:themeColor="background2" w:themeShade="1A"/>
      <w:lang w:eastAsia="en-US"/>
    </w:rPr>
  </w:style>
  <w:style w:type="paragraph" w:styleId="Lijst">
    <w:name w:val="List"/>
    <w:basedOn w:val="Standaard"/>
    <w:uiPriority w:val="2"/>
    <w:semiHidden/>
    <w:unhideWhenUsed/>
    <w:rsid w:val="00255541"/>
    <w:pPr>
      <w:contextualSpacing/>
    </w:pPr>
  </w:style>
  <w:style w:type="paragraph" w:styleId="Lijst2">
    <w:name w:val="List 2"/>
    <w:basedOn w:val="Standaard"/>
    <w:uiPriority w:val="2"/>
    <w:semiHidden/>
    <w:unhideWhenUsed/>
    <w:rsid w:val="00255541"/>
    <w:pPr>
      <w:ind w:left="284" w:hanging="1"/>
      <w:contextualSpacing/>
    </w:pPr>
  </w:style>
  <w:style w:type="paragraph" w:styleId="Lijst3">
    <w:name w:val="List 3"/>
    <w:basedOn w:val="Standaard"/>
    <w:uiPriority w:val="2"/>
    <w:semiHidden/>
    <w:unhideWhenUsed/>
    <w:rsid w:val="00255541"/>
    <w:pPr>
      <w:ind w:left="567" w:hanging="1"/>
      <w:contextualSpacing/>
    </w:pPr>
  </w:style>
  <w:style w:type="paragraph" w:styleId="Lijst4">
    <w:name w:val="List 4"/>
    <w:basedOn w:val="Standaard"/>
    <w:uiPriority w:val="2"/>
    <w:semiHidden/>
    <w:unhideWhenUsed/>
    <w:rsid w:val="00255541"/>
    <w:pPr>
      <w:ind w:left="851" w:hanging="2"/>
      <w:contextualSpacing/>
    </w:pPr>
  </w:style>
  <w:style w:type="paragraph" w:styleId="Lijst5">
    <w:name w:val="List 5"/>
    <w:basedOn w:val="Standaard"/>
    <w:uiPriority w:val="2"/>
    <w:semiHidden/>
    <w:unhideWhenUsed/>
    <w:rsid w:val="00255541"/>
    <w:pPr>
      <w:ind w:left="1134" w:hanging="2"/>
      <w:contextualSpacing/>
    </w:pPr>
  </w:style>
  <w:style w:type="paragraph" w:styleId="Lijstopsomteken">
    <w:name w:val="List Bullet"/>
    <w:basedOn w:val="Standaard"/>
    <w:uiPriority w:val="2"/>
    <w:semiHidden/>
    <w:unhideWhenUsed/>
    <w:qFormat/>
    <w:rsid w:val="006A11A6"/>
    <w:pPr>
      <w:numPr>
        <w:numId w:val="40"/>
      </w:numPr>
      <w:ind w:left="284" w:hanging="284"/>
      <w:contextualSpacing/>
    </w:pPr>
    <w:rPr>
      <w:rFonts w:asciiTheme="minorHAnsi" w:eastAsiaTheme="minorHAnsi" w:hAnsiTheme="minorHAnsi" w:cstheme="minorBidi"/>
      <w:color w:val="1C1A15" w:themeColor="background2" w:themeShade="1A"/>
      <w:lang w:eastAsia="en-US"/>
    </w:rPr>
  </w:style>
  <w:style w:type="paragraph" w:styleId="Lijstopsomteken2">
    <w:name w:val="List Bullet 2"/>
    <w:basedOn w:val="Standaard"/>
    <w:uiPriority w:val="2"/>
    <w:semiHidden/>
    <w:unhideWhenUsed/>
    <w:rsid w:val="006A11A6"/>
    <w:pPr>
      <w:numPr>
        <w:numId w:val="41"/>
      </w:numPr>
      <w:ind w:left="567" w:hanging="283"/>
      <w:contextualSpacing/>
    </w:pPr>
    <w:rPr>
      <w:rFonts w:asciiTheme="minorHAnsi" w:eastAsiaTheme="minorHAnsi" w:hAnsiTheme="minorHAnsi" w:cstheme="minorBidi"/>
      <w:color w:val="1C1A15" w:themeColor="background2" w:themeShade="1A"/>
      <w:lang w:eastAsia="en-US"/>
    </w:rPr>
  </w:style>
  <w:style w:type="paragraph" w:styleId="Lijstopsomteken3">
    <w:name w:val="List Bullet 3"/>
    <w:basedOn w:val="Standaard"/>
    <w:uiPriority w:val="2"/>
    <w:semiHidden/>
    <w:unhideWhenUsed/>
    <w:rsid w:val="006A11A6"/>
    <w:pPr>
      <w:numPr>
        <w:numId w:val="32"/>
      </w:numPr>
      <w:ind w:left="851" w:hanging="284"/>
      <w:contextualSpacing/>
    </w:pPr>
    <w:rPr>
      <w:rFonts w:asciiTheme="minorHAnsi" w:eastAsiaTheme="minorHAnsi" w:hAnsiTheme="minorHAnsi" w:cstheme="minorBidi"/>
      <w:color w:val="1C1A15" w:themeColor="background2" w:themeShade="1A"/>
      <w:lang w:eastAsia="en-US"/>
    </w:rPr>
  </w:style>
  <w:style w:type="paragraph" w:styleId="Lijstopsomteken4">
    <w:name w:val="List Bullet 4"/>
    <w:basedOn w:val="Standaard"/>
    <w:uiPriority w:val="2"/>
    <w:semiHidden/>
    <w:unhideWhenUsed/>
    <w:rsid w:val="003910CC"/>
    <w:pPr>
      <w:numPr>
        <w:numId w:val="33"/>
      </w:numPr>
      <w:ind w:left="1134" w:hanging="283"/>
      <w:contextualSpacing/>
    </w:pPr>
    <w:rPr>
      <w:rFonts w:asciiTheme="minorHAnsi" w:eastAsiaTheme="minorHAnsi" w:hAnsiTheme="minorHAnsi" w:cstheme="minorBidi"/>
      <w:color w:val="1C1A15" w:themeColor="background2" w:themeShade="1A"/>
      <w:lang w:eastAsia="en-US"/>
    </w:rPr>
  </w:style>
  <w:style w:type="paragraph" w:styleId="Lijstopsomteken5">
    <w:name w:val="List Bullet 5"/>
    <w:basedOn w:val="Standaard"/>
    <w:uiPriority w:val="2"/>
    <w:semiHidden/>
    <w:unhideWhenUsed/>
    <w:rsid w:val="00033689"/>
    <w:pPr>
      <w:numPr>
        <w:numId w:val="34"/>
      </w:numPr>
      <w:ind w:left="1418" w:hanging="284"/>
      <w:contextualSpacing/>
    </w:pPr>
    <w:rPr>
      <w:rFonts w:asciiTheme="minorHAnsi" w:eastAsiaTheme="minorHAnsi" w:hAnsiTheme="minorHAnsi" w:cstheme="minorBidi"/>
      <w:color w:val="1C1A15" w:themeColor="background2" w:themeShade="1A"/>
      <w:lang w:eastAsia="en-US"/>
    </w:rPr>
  </w:style>
  <w:style w:type="paragraph" w:styleId="Lijstnummering">
    <w:name w:val="List Number"/>
    <w:basedOn w:val="Standaard"/>
    <w:uiPriority w:val="2"/>
    <w:semiHidden/>
    <w:unhideWhenUsed/>
    <w:rsid w:val="006A11A6"/>
    <w:pPr>
      <w:numPr>
        <w:numId w:val="35"/>
      </w:numPr>
      <w:ind w:left="284" w:hanging="284"/>
    </w:pPr>
    <w:rPr>
      <w:rFonts w:eastAsiaTheme="minorHAnsi" w:cstheme="minorBidi"/>
      <w:color w:val="1C1A15" w:themeColor="background2" w:themeShade="1A"/>
      <w:lang w:eastAsia="en-US"/>
    </w:rPr>
  </w:style>
  <w:style w:type="paragraph" w:styleId="Lijstnummering2">
    <w:name w:val="List Number 2"/>
    <w:basedOn w:val="Standaard"/>
    <w:uiPriority w:val="2"/>
    <w:semiHidden/>
    <w:unhideWhenUsed/>
    <w:rsid w:val="006A11A6"/>
    <w:pPr>
      <w:numPr>
        <w:numId w:val="36"/>
      </w:numPr>
      <w:ind w:left="567" w:hanging="283"/>
    </w:pPr>
    <w:rPr>
      <w:rFonts w:eastAsiaTheme="minorHAnsi" w:cstheme="minorBidi"/>
      <w:color w:val="1C1A15" w:themeColor="background2" w:themeShade="1A"/>
      <w:lang w:eastAsia="en-US"/>
    </w:rPr>
  </w:style>
  <w:style w:type="paragraph" w:styleId="Lijstnummering3">
    <w:name w:val="List Number 3"/>
    <w:basedOn w:val="Lijstalinea"/>
    <w:uiPriority w:val="2"/>
    <w:semiHidden/>
    <w:unhideWhenUsed/>
    <w:rsid w:val="006A11A6"/>
    <w:pPr>
      <w:numPr>
        <w:numId w:val="37"/>
      </w:numPr>
      <w:ind w:left="851" w:hanging="284"/>
    </w:pPr>
    <w:rPr>
      <w:rFonts w:asciiTheme="minorHAnsi" w:eastAsiaTheme="minorHAnsi" w:hAnsiTheme="minorHAnsi" w:cstheme="minorBidi"/>
      <w:color w:val="1C1A15" w:themeColor="background2" w:themeShade="1A"/>
      <w:lang w:eastAsia="en-US"/>
    </w:rPr>
  </w:style>
  <w:style w:type="paragraph" w:styleId="Lijstnummering4">
    <w:name w:val="List Number 4"/>
    <w:basedOn w:val="Lijstalinea"/>
    <w:uiPriority w:val="2"/>
    <w:semiHidden/>
    <w:unhideWhenUsed/>
    <w:rsid w:val="006A11A6"/>
    <w:pPr>
      <w:numPr>
        <w:numId w:val="38"/>
      </w:numPr>
      <w:ind w:left="1134" w:hanging="283"/>
    </w:pPr>
    <w:rPr>
      <w:rFonts w:asciiTheme="minorHAnsi" w:eastAsiaTheme="minorHAnsi" w:hAnsiTheme="minorHAnsi" w:cstheme="minorBidi"/>
      <w:color w:val="1C1A15" w:themeColor="background2" w:themeShade="1A"/>
      <w:lang w:eastAsia="en-US"/>
    </w:rPr>
  </w:style>
  <w:style w:type="table" w:customStyle="1" w:styleId="VO">
    <w:name w:val="VO"/>
    <w:basedOn w:val="Standaardtabel"/>
    <w:uiPriority w:val="63"/>
    <w:rsid w:val="001E27EB"/>
    <w:pPr>
      <w:spacing w:after="0" w:line="240" w:lineRule="auto"/>
      <w:jc w:val="center"/>
    </w:pPr>
    <w:rPr>
      <w:rFonts w:asciiTheme="minorHAnsi" w:hAnsiTheme="minorHAnsi"/>
      <w:sz w:val="20"/>
    </w:rPr>
    <w:tblPr>
      <w:tblStyleRowBandSize w:val="1"/>
      <w:tblStyleColBandSize w:val="1"/>
      <w:tblInd w:w="113" w:type="dxa"/>
      <w:tblBorders>
        <w:bottom w:val="single" w:sz="2" w:space="0" w:color="373636" w:themeColor="text1"/>
        <w:insideV w:val="single" w:sz="2" w:space="0" w:color="373636" w:themeColor="text1"/>
      </w:tblBorders>
    </w:tblPr>
    <w:tcPr>
      <w:shd w:val="clear" w:color="auto" w:fill="FFFFFF" w:themeFill="background1"/>
      <w:vAlign w:val="center"/>
    </w:tc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373636" w:themeFill="text1"/>
      </w:tcPr>
    </w:tblStylePr>
    <w:tblStylePr w:type="lastRow">
      <w:pPr>
        <w:spacing w:before="0" w:after="0" w:line="240" w:lineRule="auto"/>
      </w:pPr>
      <w:rPr>
        <w:b/>
        <w:bCs/>
      </w:rPr>
      <w:tblPr/>
      <w:tcPr>
        <w:tcBorders>
          <w:top w:val="double" w:sz="6" w:space="0" w:color="696767" w:themeColor="text1" w:themeTint="BF"/>
          <w:left w:val="single" w:sz="8" w:space="0" w:color="696767" w:themeColor="text1" w:themeTint="BF"/>
          <w:bottom w:val="single" w:sz="8" w:space="0" w:color="696767" w:themeColor="text1" w:themeTint="BF"/>
          <w:right w:val="single" w:sz="8" w:space="0" w:color="696767" w:themeColor="text1" w:themeTint="BF"/>
          <w:insideH w:val="nil"/>
          <w:insideV w:val="nil"/>
        </w:tcBorders>
      </w:tcPr>
    </w:tblStylePr>
    <w:tblStylePr w:type="firstCol">
      <w:pPr>
        <w:jc w:val="left"/>
      </w:pPr>
      <w:rPr>
        <w:rFonts w:asciiTheme="minorHAnsi" w:hAnsiTheme="minorHAnsi"/>
        <w:b w:val="0"/>
        <w:bCs/>
        <w:sz w:val="20"/>
      </w:rPr>
    </w:tblStylePr>
    <w:tblStylePr w:type="lastCol">
      <w:rPr>
        <w:rFonts w:asciiTheme="minorHAnsi" w:hAnsiTheme="minorHAnsi"/>
        <w:b w:val="0"/>
        <w:bCs/>
        <w:color w:val="373636" w:themeColor="text1"/>
        <w:sz w:val="20"/>
      </w:rPr>
    </w:tblStylePr>
    <w:tblStylePr w:type="band1Vert">
      <w:rPr>
        <w:rFonts w:asciiTheme="minorHAnsi" w:hAnsiTheme="minorHAnsi"/>
        <w:color w:val="373636" w:themeColor="text1"/>
        <w:sz w:val="20"/>
      </w:rPr>
    </w:tblStylePr>
    <w:tblStylePr w:type="band2Vert">
      <w:rPr>
        <w:rFonts w:asciiTheme="minorHAnsi" w:hAnsiTheme="minorHAnsi"/>
        <w:b w:val="0"/>
        <w:color w:val="373636" w:themeColor="text1"/>
        <w:sz w:val="20"/>
      </w:rPr>
    </w:tblStylePr>
    <w:tblStylePr w:type="band2Horz">
      <w:tblPr/>
      <w:tcPr>
        <w:shd w:val="clear" w:color="auto" w:fill="EAEAEA" w:themeFill="accent6" w:themeFillTint="33"/>
      </w:tcPr>
    </w:tblStylePr>
  </w:style>
  <w:style w:type="paragraph" w:styleId="Bijschrift">
    <w:name w:val="caption"/>
    <w:basedOn w:val="Standaard"/>
    <w:next w:val="Standaard"/>
    <w:uiPriority w:val="35"/>
    <w:unhideWhenUsed/>
    <w:rsid w:val="0000229D"/>
    <w:pPr>
      <w:tabs>
        <w:tab w:val="left" w:pos="3686"/>
      </w:tabs>
      <w:spacing w:before="120" w:after="200" w:line="240" w:lineRule="auto"/>
      <w:contextualSpacing/>
    </w:pPr>
    <w:rPr>
      <w:rFonts w:ascii="FlandersArtSerif-Regular" w:eastAsiaTheme="minorHAnsi" w:hAnsi="FlandersArtSerif-Regular" w:cstheme="minorBidi"/>
      <w:bCs/>
      <w:sz w:val="18"/>
      <w:szCs w:val="18"/>
      <w:lang w:eastAsia="en-US"/>
    </w:rPr>
  </w:style>
  <w:style w:type="paragraph" w:customStyle="1" w:styleId="paginering">
    <w:name w:val="paginering"/>
    <w:basedOn w:val="Standaard"/>
    <w:uiPriority w:val="27"/>
    <w:qFormat/>
    <w:rsid w:val="00F01D5C"/>
    <w:pPr>
      <w:jc w:val="right"/>
    </w:pPr>
    <w:rPr>
      <w:noProof/>
      <w:sz w:val="18"/>
      <w:szCs w:val="18"/>
    </w:rPr>
  </w:style>
  <w:style w:type="paragraph" w:customStyle="1" w:styleId="Tabelheader">
    <w:name w:val="Tabel header"/>
    <w:basedOn w:val="Standaard"/>
    <w:uiPriority w:val="7"/>
    <w:qFormat/>
    <w:rsid w:val="00495041"/>
    <w:pPr>
      <w:tabs>
        <w:tab w:val="left" w:pos="3686"/>
      </w:tabs>
      <w:spacing w:line="240" w:lineRule="auto"/>
      <w:contextualSpacing/>
      <w:jc w:val="center"/>
    </w:pPr>
    <w:rPr>
      <w:rFonts w:ascii="FlandersArtSerif-Medium" w:eastAsiaTheme="minorHAnsi" w:hAnsi="FlandersArtSerif-Medium" w:cstheme="minorBidi"/>
      <w:bCs/>
      <w:color w:val="FFFFFF" w:themeColor="background1"/>
      <w:sz w:val="17"/>
      <w:lang w:eastAsia="en-US"/>
    </w:rPr>
  </w:style>
  <w:style w:type="paragraph" w:customStyle="1" w:styleId="Tabelinhoud">
    <w:name w:val="Tabel inhoud"/>
    <w:basedOn w:val="Standaard"/>
    <w:uiPriority w:val="7"/>
    <w:qFormat/>
    <w:rsid w:val="00495041"/>
    <w:pPr>
      <w:tabs>
        <w:tab w:val="left" w:pos="3686"/>
      </w:tabs>
      <w:contextualSpacing/>
      <w:jc w:val="center"/>
    </w:pPr>
    <w:rPr>
      <w:rFonts w:ascii="FlandersArtSerif-Regular" w:eastAsiaTheme="minorHAnsi" w:hAnsi="FlandersArtSerif-Regular" w:cstheme="minorBidi"/>
      <w:bCs/>
      <w:color w:val="1C1A15" w:themeColor="background2" w:themeShade="1A"/>
      <w:sz w:val="17"/>
      <w:szCs w:val="17"/>
      <w:lang w:eastAsia="en-US"/>
    </w:rPr>
  </w:style>
  <w:style w:type="paragraph" w:styleId="Ballontekst">
    <w:name w:val="Balloon Text"/>
    <w:basedOn w:val="Standaard"/>
    <w:link w:val="BallontekstChar"/>
    <w:uiPriority w:val="99"/>
    <w:semiHidden/>
    <w:unhideWhenUsed/>
    <w:rsid w:val="0065452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54524"/>
    <w:rPr>
      <w:rFonts w:ascii="Tahoma" w:hAnsi="Tahoma" w:cs="Tahoma"/>
      <w:sz w:val="16"/>
      <w:szCs w:val="16"/>
      <w:lang w:val="nl-BE" w:eastAsia="nl-BE" w:bidi="ar-SA"/>
    </w:rPr>
  </w:style>
  <w:style w:type="character" w:styleId="Onopgelostemelding">
    <w:name w:val="Unresolved Mention"/>
    <w:basedOn w:val="Standaardalinea-lettertype"/>
    <w:uiPriority w:val="99"/>
    <w:rsid w:val="005849B9"/>
    <w:rPr>
      <w:color w:val="808080"/>
      <w:shd w:val="clear" w:color="auto" w:fill="E6E6E6"/>
    </w:rPr>
  </w:style>
  <w:style w:type="character" w:customStyle="1" w:styleId="LijstalineaChar">
    <w:name w:val="Lijstalinea Char"/>
    <w:basedOn w:val="Standaardalinea-lettertype"/>
    <w:link w:val="Lijstalinea"/>
    <w:uiPriority w:val="34"/>
    <w:rsid w:val="00176A64"/>
    <w:rPr>
      <w:rFonts w:ascii="FlandersArtSans-Regular" w:hAnsi="FlandersArtSans-Regular" w:cs="Times New Roman"/>
      <w:lang w:val="nl-BE" w:eastAsia="nl-BE" w:bidi="ar-SA"/>
    </w:rPr>
  </w:style>
  <w:style w:type="paragraph" w:styleId="Normaalweb">
    <w:name w:val="Normal (Web)"/>
    <w:basedOn w:val="Standaard"/>
    <w:uiPriority w:val="99"/>
    <w:semiHidden/>
    <w:unhideWhenUsed/>
    <w:rsid w:val="00FA39F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756306">
      <w:bodyDiv w:val="1"/>
      <w:marLeft w:val="0"/>
      <w:marRight w:val="0"/>
      <w:marTop w:val="0"/>
      <w:marBottom w:val="0"/>
      <w:divBdr>
        <w:top w:val="none" w:sz="0" w:space="0" w:color="auto"/>
        <w:left w:val="none" w:sz="0" w:space="0" w:color="auto"/>
        <w:bottom w:val="none" w:sz="0" w:space="0" w:color="auto"/>
        <w:right w:val="none" w:sz="0" w:space="0" w:color="auto"/>
      </w:divBdr>
    </w:div>
    <w:div w:id="111733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ton.Derks@ond.vlaanderen.b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onderwijs.vlaanderen.be/nl/oproepen-voor-onderzoeksvoorstellen" TargetMode="External"/><Relationship Id="rId2" Type="http://schemas.openxmlformats.org/officeDocument/2006/relationships/customXml" Target="../customXml/item2.xml"/><Relationship Id="rId16" Type="http://schemas.openxmlformats.org/officeDocument/2006/relationships/hyperlink" Target="mailto:raf.boey@wse.vlaanderen.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anton.derks@ond.vlaanderen.b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bo.secretariaat@ond.vlaanderen.be"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Brieven%20AGODI\BRIEF_AGION_Digitaal.dotx" TargetMode="External"/></Relationships>
</file>

<file path=word/theme/theme1.xml><?xml version="1.0" encoding="utf-8"?>
<a:theme xmlns:a="http://schemas.openxmlformats.org/drawingml/2006/main" name="Vlaamse Overheid Algemeen">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64CCF7FAFA8940A4A87843F1FE2928" ma:contentTypeVersion="0" ma:contentTypeDescription="Een nieuw document maken." ma:contentTypeScope="" ma:versionID="95974d0f123b25eae63eb04f0283a34b">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7CD9D7-C101-403E-9D1A-603ADAD02704}">
  <ds:schemaRefs>
    <ds:schemaRef ds:uri="http://schemas.microsoft.com/sharepoint/v3/contenttype/forms"/>
  </ds:schemaRefs>
</ds:datastoreItem>
</file>

<file path=customXml/itemProps2.xml><?xml version="1.0" encoding="utf-8"?>
<ds:datastoreItem xmlns:ds="http://schemas.openxmlformats.org/officeDocument/2006/customXml" ds:itemID="{E4966B0D-3A07-472E-9CC7-267A11C94589}">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E4C188A0-61B6-4813-938C-56188A75B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EB5ED65-3EC8-485C-A039-BC70ABE4C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BRIEF_AGION_Digitaal</Template>
  <TotalTime>105</TotalTime>
  <Pages>8</Pages>
  <Words>3046</Words>
  <Characters>16755</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Scherre, Koen</dc:creator>
  <cp:lastModifiedBy>Derks Anton</cp:lastModifiedBy>
  <cp:revision>15</cp:revision>
  <cp:lastPrinted>2018-03-16T09:56:00Z</cp:lastPrinted>
  <dcterms:created xsi:type="dcterms:W3CDTF">2018-04-25T07:21:00Z</dcterms:created>
  <dcterms:modified xsi:type="dcterms:W3CDTF">2018-05-31T10:00:00Z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0x010100DB64CCF7FAFA8940A4A87843F1FE2928</vt:lpwstr>
  </property>
</Properties>
</file>