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3573D" w14:textId="21BF0E00" w:rsidR="00404B43" w:rsidRDefault="00404B43" w:rsidP="00C45F4A">
      <w:pPr>
        <w:pStyle w:val="Titel"/>
        <w:rPr>
          <w:rFonts w:eastAsia="Times New Roman"/>
          <w:lang w:eastAsia="nl-BE"/>
        </w:rPr>
      </w:pPr>
      <w:r>
        <w:rPr>
          <w:noProof/>
          <w:lang w:eastAsia="nl-BE"/>
        </w:rPr>
        <w:drawing>
          <wp:inline distT="0" distB="0" distL="0" distR="0" wp14:anchorId="3988DF5B" wp14:editId="52ED793A">
            <wp:extent cx="4962525" cy="671033"/>
            <wp:effectExtent l="0" t="0" r="0" b="0"/>
            <wp:docPr id="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962525" cy="671033"/>
                    </a:xfrm>
                    <a:prstGeom prst="rect">
                      <a:avLst/>
                    </a:prstGeom>
                  </pic:spPr>
                </pic:pic>
              </a:graphicData>
            </a:graphic>
          </wp:inline>
        </w:drawing>
      </w:r>
    </w:p>
    <w:p w14:paraId="01E89BE6" w14:textId="7F17E1C9" w:rsidR="00404B43" w:rsidRDefault="00404B43" w:rsidP="00C45F4A">
      <w:pPr>
        <w:pStyle w:val="Titel"/>
        <w:rPr>
          <w:rFonts w:eastAsia="Times New Roman"/>
          <w:lang w:eastAsia="nl-BE"/>
        </w:rPr>
      </w:pPr>
    </w:p>
    <w:p w14:paraId="523DDBFF" w14:textId="2A2DA8C5" w:rsidR="00FA195B" w:rsidRDefault="00FA195B" w:rsidP="00FA195B">
      <w:pPr>
        <w:rPr>
          <w:lang w:eastAsia="nl-BE"/>
        </w:rPr>
      </w:pPr>
    </w:p>
    <w:p w14:paraId="34B04CF5" w14:textId="6A85201A" w:rsidR="00FA195B" w:rsidRDefault="00FA195B" w:rsidP="00FA195B">
      <w:pPr>
        <w:rPr>
          <w:lang w:eastAsia="nl-BE"/>
        </w:rPr>
      </w:pPr>
    </w:p>
    <w:p w14:paraId="102D8221" w14:textId="3CE5E90E" w:rsidR="00FA195B" w:rsidRDefault="00FA195B" w:rsidP="00FA195B">
      <w:pPr>
        <w:rPr>
          <w:lang w:eastAsia="nl-BE"/>
        </w:rPr>
      </w:pPr>
    </w:p>
    <w:p w14:paraId="5B2A9959" w14:textId="0C49CE51" w:rsidR="00FA195B" w:rsidRDefault="00FA195B" w:rsidP="00FA195B">
      <w:pPr>
        <w:rPr>
          <w:lang w:eastAsia="nl-BE"/>
        </w:rPr>
      </w:pPr>
    </w:p>
    <w:p w14:paraId="067CAAE2" w14:textId="77B44F14" w:rsidR="00FA195B" w:rsidRDefault="00FA195B" w:rsidP="00FA195B">
      <w:pPr>
        <w:rPr>
          <w:lang w:eastAsia="nl-BE"/>
        </w:rPr>
      </w:pPr>
    </w:p>
    <w:p w14:paraId="5B4AAE32" w14:textId="70A0172B" w:rsidR="00FA195B" w:rsidRDefault="00FA195B" w:rsidP="00FA195B">
      <w:pPr>
        <w:rPr>
          <w:lang w:eastAsia="nl-BE"/>
        </w:rPr>
      </w:pPr>
    </w:p>
    <w:p w14:paraId="48A5B2F9" w14:textId="17CFD918" w:rsidR="00FA195B" w:rsidRDefault="00FA195B" w:rsidP="00FA195B">
      <w:pPr>
        <w:rPr>
          <w:lang w:eastAsia="nl-BE"/>
        </w:rPr>
      </w:pPr>
    </w:p>
    <w:p w14:paraId="1BC83102" w14:textId="6A0CD18C" w:rsidR="00FA195B" w:rsidRDefault="00FA195B" w:rsidP="00FA195B">
      <w:pPr>
        <w:rPr>
          <w:lang w:eastAsia="nl-BE"/>
        </w:rPr>
      </w:pPr>
    </w:p>
    <w:p w14:paraId="08CFCE11" w14:textId="77777777" w:rsidR="00FA195B" w:rsidRDefault="00FA195B" w:rsidP="00FA195B">
      <w:pPr>
        <w:rPr>
          <w:lang w:eastAsia="nl-BE"/>
        </w:rPr>
      </w:pPr>
    </w:p>
    <w:p w14:paraId="1B1D7112" w14:textId="77777777" w:rsidR="00FA195B" w:rsidRPr="00FA195B" w:rsidRDefault="00FA195B" w:rsidP="00FA195B">
      <w:pPr>
        <w:rPr>
          <w:lang w:eastAsia="nl-BE"/>
        </w:rPr>
      </w:pPr>
    </w:p>
    <w:p w14:paraId="59FE41AB" w14:textId="0F323243" w:rsidR="00404B43" w:rsidRPr="00454ED2" w:rsidRDefault="00404B43" w:rsidP="00404B43">
      <w:pPr>
        <w:pStyle w:val="Titel"/>
        <w:jc w:val="center"/>
        <w:rPr>
          <w:rFonts w:ascii="FlandersArtSans-Light" w:hAnsi="FlandersArtSans-Light"/>
          <w:sz w:val="40"/>
          <w:szCs w:val="40"/>
        </w:rPr>
      </w:pPr>
      <w:r>
        <w:rPr>
          <w:rFonts w:ascii="FlandersArtSans-Light" w:hAnsi="FlandersArtSans-Light"/>
          <w:sz w:val="40"/>
          <w:szCs w:val="40"/>
        </w:rPr>
        <w:t>PROCEDURE</w:t>
      </w:r>
    </w:p>
    <w:p w14:paraId="0A2A20A1" w14:textId="77777777" w:rsidR="00404B43" w:rsidRPr="00454ED2" w:rsidRDefault="00404B43" w:rsidP="00404B43">
      <w:pPr>
        <w:pStyle w:val="Titel"/>
        <w:jc w:val="center"/>
        <w:rPr>
          <w:rFonts w:ascii="FlandersArtSans-Light" w:hAnsi="FlandersArtSans-Light"/>
          <w:sz w:val="18"/>
          <w:szCs w:val="18"/>
        </w:rPr>
      </w:pPr>
      <w:r w:rsidRPr="00454ED2">
        <w:rPr>
          <w:rFonts w:ascii="FlandersArtSans-Light" w:hAnsi="FlandersArtSans-Light"/>
          <w:sz w:val="18"/>
          <w:szCs w:val="18"/>
        </w:rPr>
        <w:t>///////////////////////////////////////////////////////////////////////////////////////////////////////////////////////</w:t>
      </w:r>
    </w:p>
    <w:p w14:paraId="0D327C5C" w14:textId="76662A15" w:rsidR="00404B43" w:rsidRPr="00DB3437" w:rsidRDefault="00404B43" w:rsidP="00404B43">
      <w:pPr>
        <w:pStyle w:val="Titel"/>
        <w:jc w:val="center"/>
        <w:rPr>
          <w:rFonts w:ascii="FlandersArtSans-Light" w:hAnsi="FlandersArtSans-Light"/>
          <w:color w:val="4F81BD" w:themeColor="accent1"/>
          <w:sz w:val="40"/>
          <w:szCs w:val="40"/>
        </w:rPr>
      </w:pPr>
      <w:r>
        <w:rPr>
          <w:rFonts w:ascii="FlandersArtSans-Light" w:hAnsi="FlandersArtSans-Light"/>
          <w:color w:val="4F81BD" w:themeColor="accent1"/>
          <w:sz w:val="40"/>
          <w:szCs w:val="40"/>
        </w:rPr>
        <w:t>VERIFICATIE DIPLOMABONUS</w:t>
      </w:r>
    </w:p>
    <w:p w14:paraId="51FC6011" w14:textId="77777777" w:rsidR="00404B43" w:rsidRPr="00404B43" w:rsidRDefault="00404B43" w:rsidP="00404B43">
      <w:pPr>
        <w:rPr>
          <w:lang w:eastAsia="nl-BE"/>
        </w:rPr>
      </w:pPr>
    </w:p>
    <w:p w14:paraId="0DE6F70B" w14:textId="77777777" w:rsidR="00FA195B" w:rsidRDefault="00FA195B">
      <w:pPr>
        <w:spacing w:after="0" w:line="240" w:lineRule="auto"/>
        <w:rPr>
          <w:rFonts w:asciiTheme="minorHAnsi" w:eastAsia="Times New Roman" w:hAnsiTheme="minorHAnsi" w:cstheme="minorHAnsi"/>
          <w:kern w:val="36"/>
          <w:lang w:eastAsia="nl-BE"/>
        </w:rPr>
      </w:pPr>
      <w:r>
        <w:rPr>
          <w:rFonts w:asciiTheme="minorHAnsi" w:eastAsia="Times New Roman" w:hAnsiTheme="minorHAnsi" w:cstheme="minorHAnsi"/>
          <w:kern w:val="36"/>
          <w:lang w:eastAsia="nl-BE"/>
        </w:rPr>
        <w:br w:type="page"/>
      </w:r>
    </w:p>
    <w:p w14:paraId="4BC98919" w14:textId="6A98D08A" w:rsidR="00626EDF" w:rsidRPr="00404B43" w:rsidRDefault="0050567F" w:rsidP="00626EDF">
      <w:pPr>
        <w:pStyle w:val="Kop1"/>
        <w:keepNext/>
        <w:keepLines/>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spacing w:before="240" w:after="200" w:afterAutospacing="0"/>
        <w:jc w:val="center"/>
        <w:rPr>
          <w:rFonts w:ascii="FlandersArtSans-Light" w:eastAsiaTheme="majorEastAsia" w:hAnsi="FlandersArtSans-Light" w:cstheme="majorBidi"/>
          <w:b/>
          <w:caps/>
          <w:color w:val="FFFFFF" w:themeColor="background1"/>
          <w:kern w:val="0"/>
          <w:sz w:val="24"/>
          <w:szCs w:val="24"/>
          <w:lang w:eastAsia="en-US"/>
        </w:rPr>
      </w:pPr>
      <w:r>
        <w:rPr>
          <w:rFonts w:ascii="FlandersArtSans-Light" w:eastAsiaTheme="majorEastAsia" w:hAnsi="FlandersArtSans-Light" w:cstheme="majorBidi"/>
          <w:b/>
          <w:caps/>
          <w:color w:val="FFFFFF" w:themeColor="background1"/>
          <w:kern w:val="0"/>
          <w:sz w:val="24"/>
          <w:szCs w:val="24"/>
          <w:lang w:eastAsia="en-US"/>
        </w:rPr>
        <w:lastRenderedPageBreak/>
        <w:t>WIJZIGINGSBEHEER</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17"/>
        <w:gridCol w:w="1305"/>
        <w:gridCol w:w="1722"/>
        <w:gridCol w:w="5730"/>
      </w:tblGrid>
      <w:tr w:rsidR="00A21989" w:rsidRPr="00254082" w14:paraId="7D906492" w14:textId="77777777" w:rsidTr="009A3760">
        <w:trPr>
          <w:tblHeader/>
        </w:trPr>
        <w:tc>
          <w:tcPr>
            <w:tcW w:w="817" w:type="dxa"/>
            <w:tcBorders>
              <w:top w:val="single" w:sz="4" w:space="0" w:color="auto"/>
              <w:left w:val="single" w:sz="4" w:space="0" w:color="auto"/>
              <w:bottom w:val="single" w:sz="4" w:space="0" w:color="auto"/>
              <w:right w:val="single" w:sz="4" w:space="0" w:color="auto"/>
            </w:tcBorders>
            <w:shd w:val="clear" w:color="auto" w:fill="B3B3B3"/>
          </w:tcPr>
          <w:p w14:paraId="03C001FA" w14:textId="77777777" w:rsidR="00A21989" w:rsidRPr="00254082" w:rsidRDefault="00A21989" w:rsidP="009A3760">
            <w:pPr>
              <w:pStyle w:val="Tabelkolomhoofding"/>
            </w:pPr>
            <w:r w:rsidRPr="00254082">
              <w:t>Versie</w:t>
            </w:r>
          </w:p>
        </w:tc>
        <w:tc>
          <w:tcPr>
            <w:tcW w:w="1305" w:type="dxa"/>
            <w:tcBorders>
              <w:top w:val="single" w:sz="4" w:space="0" w:color="auto"/>
              <w:left w:val="single" w:sz="4" w:space="0" w:color="auto"/>
              <w:bottom w:val="single" w:sz="4" w:space="0" w:color="auto"/>
              <w:right w:val="single" w:sz="4" w:space="0" w:color="auto"/>
            </w:tcBorders>
            <w:shd w:val="clear" w:color="auto" w:fill="B3B3B3"/>
          </w:tcPr>
          <w:p w14:paraId="781895AE" w14:textId="77777777" w:rsidR="00A21989" w:rsidRPr="00254082" w:rsidRDefault="00A21989" w:rsidP="009A3760">
            <w:pPr>
              <w:pStyle w:val="Tabelkolomhoofding"/>
              <w:jc w:val="right"/>
            </w:pPr>
            <w:r w:rsidRPr="00254082">
              <w:t>Datum</w:t>
            </w:r>
          </w:p>
        </w:tc>
        <w:tc>
          <w:tcPr>
            <w:tcW w:w="1722" w:type="dxa"/>
            <w:tcBorders>
              <w:top w:val="single" w:sz="4" w:space="0" w:color="auto"/>
              <w:left w:val="single" w:sz="4" w:space="0" w:color="auto"/>
              <w:bottom w:val="single" w:sz="4" w:space="0" w:color="auto"/>
              <w:right w:val="single" w:sz="4" w:space="0" w:color="auto"/>
            </w:tcBorders>
            <w:shd w:val="clear" w:color="auto" w:fill="B3B3B3"/>
          </w:tcPr>
          <w:p w14:paraId="623332F2" w14:textId="77777777" w:rsidR="00A21989" w:rsidRPr="00254082" w:rsidRDefault="00A21989" w:rsidP="009A3760">
            <w:pPr>
              <w:pStyle w:val="Tabelkolomhoofding"/>
            </w:pPr>
            <w:r w:rsidRPr="00254082">
              <w:t>Auteur</w:t>
            </w:r>
          </w:p>
        </w:tc>
        <w:tc>
          <w:tcPr>
            <w:tcW w:w="5730" w:type="dxa"/>
            <w:tcBorders>
              <w:top w:val="single" w:sz="4" w:space="0" w:color="auto"/>
              <w:left w:val="single" w:sz="4" w:space="0" w:color="auto"/>
              <w:bottom w:val="single" w:sz="4" w:space="0" w:color="auto"/>
              <w:right w:val="single" w:sz="4" w:space="0" w:color="auto"/>
            </w:tcBorders>
            <w:shd w:val="clear" w:color="auto" w:fill="B3B3B3"/>
          </w:tcPr>
          <w:p w14:paraId="61365CBB" w14:textId="77777777" w:rsidR="00A21989" w:rsidRPr="00254082" w:rsidRDefault="00A21989" w:rsidP="009A3760">
            <w:pPr>
              <w:pStyle w:val="Tabelkolomhoofding"/>
            </w:pPr>
            <w:r w:rsidRPr="00254082">
              <w:t>Opmerkingen</w:t>
            </w:r>
          </w:p>
        </w:tc>
      </w:tr>
      <w:tr w:rsidR="00A21989" w:rsidRPr="00254082" w14:paraId="79B0558A" w14:textId="77777777" w:rsidTr="009A3760">
        <w:tc>
          <w:tcPr>
            <w:tcW w:w="817" w:type="dxa"/>
            <w:tcBorders>
              <w:top w:val="single" w:sz="4" w:space="0" w:color="auto"/>
              <w:left w:val="single" w:sz="4" w:space="0" w:color="auto"/>
              <w:bottom w:val="single" w:sz="4" w:space="0" w:color="auto"/>
              <w:right w:val="single" w:sz="4" w:space="0" w:color="auto"/>
            </w:tcBorders>
            <w:shd w:val="clear" w:color="auto" w:fill="auto"/>
          </w:tcPr>
          <w:p w14:paraId="276F31CC" w14:textId="77777777" w:rsidR="00A21989" w:rsidRPr="00254082" w:rsidRDefault="00A21989" w:rsidP="009A3760">
            <w:r>
              <w:t>1</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FD62337" w14:textId="3317B5EF" w:rsidR="00A21989" w:rsidRPr="00254082" w:rsidRDefault="005861E9" w:rsidP="009A3760">
            <w:pPr>
              <w:jc w:val="right"/>
            </w:pPr>
            <w:r>
              <w:t>2018</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0511F975" w14:textId="5D10B3BF" w:rsidR="00A21989" w:rsidRPr="00EA15AC" w:rsidRDefault="005861E9" w:rsidP="009A3760">
            <w:r>
              <w:t>Tessa Mouha</w:t>
            </w:r>
            <w:r w:rsidR="00A21989">
              <w:t xml:space="preserve"> </w:t>
            </w:r>
          </w:p>
        </w:tc>
        <w:tc>
          <w:tcPr>
            <w:tcW w:w="5730" w:type="dxa"/>
            <w:tcBorders>
              <w:top w:val="single" w:sz="4" w:space="0" w:color="auto"/>
              <w:left w:val="single" w:sz="4" w:space="0" w:color="auto"/>
              <w:bottom w:val="single" w:sz="4" w:space="0" w:color="auto"/>
              <w:right w:val="single" w:sz="4" w:space="0" w:color="auto"/>
            </w:tcBorders>
            <w:shd w:val="clear" w:color="auto" w:fill="auto"/>
          </w:tcPr>
          <w:p w14:paraId="1D9BB660" w14:textId="64CC95F4" w:rsidR="00A21989" w:rsidRPr="00254082" w:rsidRDefault="00A21989" w:rsidP="009A3760"/>
        </w:tc>
      </w:tr>
      <w:tr w:rsidR="005861E9" w:rsidRPr="00254082" w14:paraId="091CC29C" w14:textId="77777777" w:rsidTr="009A3760">
        <w:tc>
          <w:tcPr>
            <w:tcW w:w="817" w:type="dxa"/>
            <w:tcBorders>
              <w:top w:val="single" w:sz="4" w:space="0" w:color="auto"/>
              <w:left w:val="single" w:sz="4" w:space="0" w:color="auto"/>
              <w:bottom w:val="single" w:sz="4" w:space="0" w:color="auto"/>
              <w:right w:val="single" w:sz="4" w:space="0" w:color="auto"/>
            </w:tcBorders>
            <w:shd w:val="clear" w:color="auto" w:fill="auto"/>
          </w:tcPr>
          <w:p w14:paraId="421D0D91" w14:textId="2F629830" w:rsidR="005861E9" w:rsidRDefault="005861E9" w:rsidP="009A3760">
            <w:r>
              <w:t>2</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F9E5AB3" w14:textId="512CA3C6" w:rsidR="005861E9" w:rsidRDefault="005861E9" w:rsidP="009A3760">
            <w:pPr>
              <w:jc w:val="right"/>
            </w:pPr>
            <w:r>
              <w:t>Juni 2020</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290A7BDE" w14:textId="59FC54FA" w:rsidR="005861E9" w:rsidRDefault="005861E9" w:rsidP="009A3760">
            <w:r>
              <w:t>Wim De Pelsemaeker</w:t>
            </w:r>
          </w:p>
        </w:tc>
        <w:tc>
          <w:tcPr>
            <w:tcW w:w="5730" w:type="dxa"/>
            <w:tcBorders>
              <w:top w:val="single" w:sz="4" w:space="0" w:color="auto"/>
              <w:left w:val="single" w:sz="4" w:space="0" w:color="auto"/>
              <w:bottom w:val="single" w:sz="4" w:space="0" w:color="auto"/>
              <w:right w:val="single" w:sz="4" w:space="0" w:color="auto"/>
            </w:tcBorders>
            <w:shd w:val="clear" w:color="auto" w:fill="auto"/>
          </w:tcPr>
          <w:p w14:paraId="123EAA6D" w14:textId="67D37F44" w:rsidR="005861E9" w:rsidRPr="00254082" w:rsidRDefault="005861E9" w:rsidP="009A3760">
            <w:r>
              <w:t xml:space="preserve">Aanvulling naar aanleiding van de </w:t>
            </w:r>
            <w:r w:rsidR="001526EF">
              <w:t>hervorming van de graduaatsopleidingen en de educatieve opleidingen</w:t>
            </w:r>
          </w:p>
        </w:tc>
      </w:tr>
    </w:tbl>
    <w:p w14:paraId="0269EC4D" w14:textId="03852C0E" w:rsidR="0050567F" w:rsidRDefault="0050567F">
      <w:pPr>
        <w:spacing w:after="0" w:line="240" w:lineRule="auto"/>
        <w:rPr>
          <w:rFonts w:ascii="FlandersArtSans-Light" w:eastAsiaTheme="majorEastAsia" w:hAnsi="FlandersArtSans-Light" w:cstheme="majorBidi"/>
          <w:b/>
          <w:caps/>
          <w:color w:val="FFFFFF" w:themeColor="background1"/>
          <w:sz w:val="24"/>
          <w:szCs w:val="24"/>
        </w:rPr>
      </w:pPr>
      <w:r>
        <w:rPr>
          <w:rFonts w:ascii="FlandersArtSans-Light" w:eastAsiaTheme="majorEastAsia" w:hAnsi="FlandersArtSans-Light" w:cstheme="majorBidi"/>
          <w:b/>
          <w:caps/>
          <w:color w:val="FFFFFF" w:themeColor="background1"/>
          <w:sz w:val="24"/>
          <w:szCs w:val="24"/>
        </w:rPr>
        <w:br w:type="page"/>
      </w:r>
    </w:p>
    <w:p w14:paraId="066B46B9" w14:textId="2C1D7DA5" w:rsidR="00FA195B" w:rsidRPr="00404B43" w:rsidRDefault="00FA195B" w:rsidP="00FA195B">
      <w:pPr>
        <w:pStyle w:val="Kop1"/>
        <w:keepNext/>
        <w:keepLines/>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spacing w:before="240" w:after="200" w:afterAutospacing="0"/>
        <w:jc w:val="center"/>
        <w:rPr>
          <w:rFonts w:ascii="FlandersArtSans-Light" w:eastAsiaTheme="majorEastAsia" w:hAnsi="FlandersArtSans-Light" w:cstheme="majorBidi"/>
          <w:b/>
          <w:caps/>
          <w:color w:val="FFFFFF" w:themeColor="background1"/>
          <w:kern w:val="0"/>
          <w:sz w:val="24"/>
          <w:szCs w:val="24"/>
          <w:lang w:eastAsia="en-US"/>
        </w:rPr>
      </w:pPr>
      <w:r>
        <w:rPr>
          <w:rFonts w:ascii="FlandersArtSans-Light" w:eastAsiaTheme="majorEastAsia" w:hAnsi="FlandersArtSans-Light" w:cstheme="majorBidi"/>
          <w:b/>
          <w:caps/>
          <w:color w:val="FFFFFF" w:themeColor="background1"/>
          <w:kern w:val="0"/>
          <w:sz w:val="24"/>
          <w:szCs w:val="24"/>
          <w:lang w:eastAsia="en-US"/>
        </w:rPr>
        <w:lastRenderedPageBreak/>
        <w:t>ALGEMEEN</w:t>
      </w:r>
    </w:p>
    <w:p w14:paraId="4CFEADB9" w14:textId="464A59C4" w:rsidR="00C45F4A" w:rsidRDefault="00C45F4A" w:rsidP="00C45F4A">
      <w:pPr>
        <w:spacing w:after="100" w:afterAutospacing="1" w:line="240" w:lineRule="auto"/>
        <w:jc w:val="both"/>
        <w:outlineLvl w:val="0"/>
        <w:rPr>
          <w:rFonts w:asciiTheme="minorHAnsi" w:eastAsia="Times New Roman" w:hAnsiTheme="minorHAnsi" w:cstheme="minorHAnsi"/>
          <w:kern w:val="36"/>
          <w:lang w:eastAsia="nl-BE"/>
        </w:rPr>
      </w:pPr>
      <w:r>
        <w:rPr>
          <w:rFonts w:asciiTheme="minorHAnsi" w:eastAsia="Times New Roman" w:hAnsiTheme="minorHAnsi" w:cstheme="minorHAnsi"/>
          <w:kern w:val="36"/>
          <w:lang w:eastAsia="nl-BE"/>
        </w:rPr>
        <w:t>De instelling is verantwoordelijk voor het claimen van diplomabonussen op het ogenblik dat een student minsten</w:t>
      </w:r>
      <w:r w:rsidR="0002494B">
        <w:rPr>
          <w:rFonts w:asciiTheme="minorHAnsi" w:eastAsia="Times New Roman" w:hAnsiTheme="minorHAnsi" w:cstheme="minorHAnsi"/>
          <w:kern w:val="36"/>
          <w:lang w:eastAsia="nl-BE"/>
        </w:rPr>
        <w:t>s</w:t>
      </w:r>
      <w:r>
        <w:rPr>
          <w:rFonts w:asciiTheme="minorHAnsi" w:eastAsia="Times New Roman" w:hAnsiTheme="minorHAnsi" w:cstheme="minorHAnsi"/>
          <w:kern w:val="36"/>
          <w:lang w:eastAsia="nl-BE"/>
        </w:rPr>
        <w:t xml:space="preserve"> de helft van de studiepunten van de opleiding verworven heeft binnen de instelling. De bonus, die aangerekend wordt in het variabel onderwijsdeel, is van toepassing op:</w:t>
      </w:r>
    </w:p>
    <w:p w14:paraId="1F3E88BA" w14:textId="28D5AD28" w:rsidR="00C45F4A" w:rsidRPr="00C45F4A" w:rsidRDefault="00C45F4A" w:rsidP="00C45F4A">
      <w:pPr>
        <w:pStyle w:val="Lijstalinea"/>
        <w:numPr>
          <w:ilvl w:val="0"/>
          <w:numId w:val="18"/>
        </w:numPr>
        <w:spacing w:after="100" w:afterAutospacing="1" w:line="240" w:lineRule="auto"/>
        <w:jc w:val="both"/>
        <w:outlineLvl w:val="0"/>
        <w:rPr>
          <w:rFonts w:asciiTheme="minorHAnsi" w:eastAsia="Times New Roman" w:hAnsiTheme="minorHAnsi" w:cstheme="minorHAnsi"/>
          <w:kern w:val="36"/>
          <w:lang w:eastAsia="nl-BE"/>
        </w:rPr>
      </w:pPr>
      <w:r w:rsidRPr="00C45F4A">
        <w:rPr>
          <w:rFonts w:asciiTheme="minorHAnsi" w:eastAsia="Times New Roman" w:hAnsiTheme="minorHAnsi" w:cstheme="minorHAnsi"/>
          <w:kern w:val="36"/>
          <w:lang w:eastAsia="nl-BE"/>
        </w:rPr>
        <w:t>de professioneel gerichte bachelor</w:t>
      </w:r>
      <w:r w:rsidR="00BB1292">
        <w:rPr>
          <w:rFonts w:asciiTheme="minorHAnsi" w:eastAsia="Times New Roman" w:hAnsiTheme="minorHAnsi" w:cstheme="minorHAnsi"/>
          <w:kern w:val="36"/>
          <w:lang w:eastAsia="nl-BE"/>
        </w:rPr>
        <w:t>;</w:t>
      </w:r>
      <w:r w:rsidRPr="00C45F4A">
        <w:rPr>
          <w:rFonts w:asciiTheme="minorHAnsi" w:eastAsia="Times New Roman" w:hAnsiTheme="minorHAnsi" w:cstheme="minorHAnsi"/>
          <w:kern w:val="36"/>
          <w:lang w:eastAsia="nl-BE"/>
        </w:rPr>
        <w:t xml:space="preserve"> </w:t>
      </w:r>
    </w:p>
    <w:p w14:paraId="3D0FF773" w14:textId="5B40812A" w:rsidR="00C45F4A" w:rsidRPr="00C45F4A" w:rsidRDefault="00C45F4A" w:rsidP="00C45F4A">
      <w:pPr>
        <w:pStyle w:val="Lijstalinea"/>
        <w:numPr>
          <w:ilvl w:val="0"/>
          <w:numId w:val="18"/>
        </w:numPr>
        <w:spacing w:after="100" w:afterAutospacing="1" w:line="240" w:lineRule="auto"/>
        <w:jc w:val="both"/>
        <w:outlineLvl w:val="0"/>
        <w:rPr>
          <w:rFonts w:asciiTheme="minorHAnsi" w:eastAsia="Times New Roman" w:hAnsiTheme="minorHAnsi" w:cstheme="minorHAnsi"/>
          <w:kern w:val="36"/>
          <w:lang w:eastAsia="nl-BE"/>
        </w:rPr>
      </w:pPr>
      <w:r w:rsidRPr="00C45F4A">
        <w:rPr>
          <w:rFonts w:asciiTheme="minorHAnsi" w:eastAsia="Times New Roman" w:hAnsiTheme="minorHAnsi" w:cstheme="minorHAnsi"/>
          <w:kern w:val="36"/>
          <w:lang w:eastAsia="nl-BE"/>
        </w:rPr>
        <w:t>de master (initieel of volgend op een professionele bachelor)</w:t>
      </w:r>
      <w:r w:rsidR="009954A0">
        <w:rPr>
          <w:rFonts w:asciiTheme="minorHAnsi" w:eastAsia="Times New Roman" w:hAnsiTheme="minorHAnsi" w:cstheme="minorHAnsi"/>
          <w:kern w:val="36"/>
          <w:lang w:eastAsia="nl-BE"/>
        </w:rPr>
        <w:t>, inclusief de educatieve master</w:t>
      </w:r>
      <w:r w:rsidR="00BB1292">
        <w:rPr>
          <w:rFonts w:asciiTheme="minorHAnsi" w:eastAsia="Times New Roman" w:hAnsiTheme="minorHAnsi" w:cstheme="minorHAnsi"/>
          <w:kern w:val="36"/>
          <w:lang w:eastAsia="nl-BE"/>
        </w:rPr>
        <w:t>;</w:t>
      </w:r>
      <w:r w:rsidRPr="00C45F4A">
        <w:rPr>
          <w:rFonts w:asciiTheme="minorHAnsi" w:eastAsia="Times New Roman" w:hAnsiTheme="minorHAnsi" w:cstheme="minorHAnsi"/>
          <w:kern w:val="36"/>
          <w:lang w:eastAsia="nl-BE"/>
        </w:rPr>
        <w:t xml:space="preserve"> </w:t>
      </w:r>
    </w:p>
    <w:p w14:paraId="2894D33E" w14:textId="1C038EEB" w:rsidR="00C45F4A" w:rsidRPr="00C45F4A" w:rsidRDefault="00C45F4A" w:rsidP="00C45F4A">
      <w:pPr>
        <w:pStyle w:val="Lijstalinea"/>
        <w:numPr>
          <w:ilvl w:val="0"/>
          <w:numId w:val="18"/>
        </w:numPr>
        <w:spacing w:after="100" w:afterAutospacing="1" w:line="240" w:lineRule="auto"/>
        <w:jc w:val="both"/>
        <w:outlineLvl w:val="0"/>
        <w:rPr>
          <w:rFonts w:asciiTheme="minorHAnsi" w:eastAsia="Times New Roman" w:hAnsiTheme="minorHAnsi" w:cstheme="minorHAnsi"/>
          <w:kern w:val="36"/>
          <w:lang w:eastAsia="nl-BE"/>
        </w:rPr>
      </w:pPr>
      <w:r w:rsidRPr="00C45F4A">
        <w:rPr>
          <w:rFonts w:asciiTheme="minorHAnsi" w:eastAsia="Times New Roman" w:hAnsiTheme="minorHAnsi" w:cstheme="minorHAnsi"/>
          <w:kern w:val="36"/>
          <w:lang w:eastAsia="nl-BE"/>
        </w:rPr>
        <w:t>de bachelor-na-bachelor</w:t>
      </w:r>
      <w:r w:rsidR="00BB1292">
        <w:rPr>
          <w:rFonts w:asciiTheme="minorHAnsi" w:eastAsia="Times New Roman" w:hAnsiTheme="minorHAnsi" w:cstheme="minorHAnsi"/>
          <w:kern w:val="36"/>
          <w:lang w:eastAsia="nl-BE"/>
        </w:rPr>
        <w:t>;</w:t>
      </w:r>
      <w:r w:rsidRPr="00C45F4A">
        <w:rPr>
          <w:rFonts w:asciiTheme="minorHAnsi" w:eastAsia="Times New Roman" w:hAnsiTheme="minorHAnsi" w:cstheme="minorHAnsi"/>
          <w:kern w:val="36"/>
          <w:lang w:eastAsia="nl-BE"/>
        </w:rPr>
        <w:t xml:space="preserve"> </w:t>
      </w:r>
    </w:p>
    <w:p w14:paraId="552C0ADD" w14:textId="3CCC9401" w:rsidR="00BB1292" w:rsidRDefault="00C45F4A" w:rsidP="00BB1292">
      <w:pPr>
        <w:pStyle w:val="Lijstalinea"/>
        <w:numPr>
          <w:ilvl w:val="0"/>
          <w:numId w:val="18"/>
        </w:numPr>
        <w:spacing w:after="100" w:afterAutospacing="1" w:line="240" w:lineRule="auto"/>
        <w:jc w:val="both"/>
        <w:outlineLvl w:val="0"/>
        <w:rPr>
          <w:rFonts w:asciiTheme="minorHAnsi" w:eastAsia="Times New Roman" w:hAnsiTheme="minorHAnsi" w:cstheme="minorHAnsi"/>
          <w:kern w:val="36"/>
          <w:lang w:eastAsia="nl-BE"/>
        </w:rPr>
      </w:pPr>
      <w:r w:rsidRPr="00C45F4A">
        <w:rPr>
          <w:rFonts w:asciiTheme="minorHAnsi" w:eastAsia="Times New Roman" w:hAnsiTheme="minorHAnsi" w:cstheme="minorHAnsi"/>
          <w:kern w:val="36"/>
          <w:lang w:eastAsia="nl-BE"/>
        </w:rPr>
        <w:t xml:space="preserve">de academische gerichte bachelor die geen aansluitende master </w:t>
      </w:r>
      <w:r w:rsidR="00374627">
        <w:rPr>
          <w:rFonts w:asciiTheme="minorHAnsi" w:eastAsia="Times New Roman" w:hAnsiTheme="minorHAnsi" w:cstheme="minorHAnsi"/>
          <w:kern w:val="36"/>
          <w:lang w:eastAsia="nl-BE"/>
        </w:rPr>
        <w:t>heeft</w:t>
      </w:r>
      <w:r w:rsidRPr="00C45F4A">
        <w:rPr>
          <w:rFonts w:asciiTheme="minorHAnsi" w:eastAsia="Times New Roman" w:hAnsiTheme="minorHAnsi" w:cstheme="minorHAnsi"/>
          <w:kern w:val="36"/>
          <w:lang w:eastAsia="nl-BE"/>
        </w:rPr>
        <w:t xml:space="preserve"> binnen de instelling (in </w:t>
      </w:r>
      <w:r w:rsidR="001828FC">
        <w:rPr>
          <w:rFonts w:asciiTheme="minorHAnsi" w:eastAsia="Times New Roman" w:hAnsiTheme="minorHAnsi" w:cstheme="minorHAnsi"/>
          <w:kern w:val="36"/>
          <w:lang w:eastAsia="nl-BE"/>
        </w:rPr>
        <w:t xml:space="preserve">de </w:t>
      </w:r>
      <w:r w:rsidRPr="00C45F4A">
        <w:rPr>
          <w:rFonts w:asciiTheme="minorHAnsi" w:eastAsia="Times New Roman" w:hAnsiTheme="minorHAnsi" w:cstheme="minorHAnsi"/>
          <w:kern w:val="36"/>
          <w:lang w:eastAsia="nl-BE"/>
        </w:rPr>
        <w:t>praktijk enkel van toepassing voor Universiteit Antwerpen en UHasselt)</w:t>
      </w:r>
      <w:r w:rsidR="00BB1292">
        <w:rPr>
          <w:rFonts w:asciiTheme="minorHAnsi" w:eastAsia="Times New Roman" w:hAnsiTheme="minorHAnsi" w:cstheme="minorHAnsi"/>
          <w:kern w:val="36"/>
          <w:lang w:eastAsia="nl-BE"/>
        </w:rPr>
        <w:t>;</w:t>
      </w:r>
    </w:p>
    <w:p w14:paraId="267AD2BA" w14:textId="28B2995A" w:rsidR="00BB1292" w:rsidRPr="00C45F4A" w:rsidRDefault="00BB1292" w:rsidP="00BB1292">
      <w:pPr>
        <w:pStyle w:val="Lijstalinea"/>
        <w:numPr>
          <w:ilvl w:val="0"/>
          <w:numId w:val="18"/>
        </w:numPr>
        <w:spacing w:after="100" w:afterAutospacing="1" w:line="240" w:lineRule="auto"/>
        <w:jc w:val="both"/>
        <w:outlineLvl w:val="0"/>
        <w:rPr>
          <w:rFonts w:asciiTheme="minorHAnsi" w:eastAsia="Times New Roman" w:hAnsiTheme="minorHAnsi" w:cstheme="minorHAnsi"/>
          <w:kern w:val="36"/>
          <w:lang w:eastAsia="nl-BE"/>
        </w:rPr>
      </w:pPr>
      <w:r>
        <w:rPr>
          <w:rFonts w:asciiTheme="minorHAnsi" w:eastAsia="Times New Roman" w:hAnsiTheme="minorHAnsi" w:cstheme="minorHAnsi"/>
          <w:kern w:val="36"/>
          <w:lang w:eastAsia="nl-BE"/>
        </w:rPr>
        <w:t>de graduaatsopleidingen en de HBO5-opleidingen in afbouw.</w:t>
      </w:r>
    </w:p>
    <w:p w14:paraId="7078AA8B" w14:textId="20C07A95" w:rsidR="00C45F4A" w:rsidRPr="00C45F4A" w:rsidRDefault="00C45F4A" w:rsidP="00CF5452">
      <w:pPr>
        <w:pStyle w:val="Lijstalinea"/>
        <w:spacing w:after="100" w:afterAutospacing="1" w:line="240" w:lineRule="auto"/>
        <w:jc w:val="both"/>
        <w:outlineLvl w:val="0"/>
        <w:rPr>
          <w:rFonts w:asciiTheme="minorHAnsi" w:eastAsia="Times New Roman" w:hAnsiTheme="minorHAnsi" w:cstheme="minorHAnsi"/>
          <w:kern w:val="36"/>
          <w:lang w:eastAsia="nl-BE"/>
        </w:rPr>
      </w:pPr>
    </w:p>
    <w:p w14:paraId="5281FDED" w14:textId="3FFF0C95" w:rsidR="00C45F4A" w:rsidRDefault="00C45F4A" w:rsidP="00C45F4A">
      <w:pPr>
        <w:spacing w:after="0" w:line="240" w:lineRule="auto"/>
        <w:jc w:val="both"/>
        <w:outlineLvl w:val="0"/>
        <w:rPr>
          <w:rFonts w:asciiTheme="minorHAnsi" w:eastAsia="Times New Roman" w:hAnsiTheme="minorHAnsi" w:cstheme="minorHAnsi"/>
          <w:kern w:val="36"/>
          <w:lang w:eastAsia="nl-BE"/>
        </w:rPr>
      </w:pPr>
      <w:r>
        <w:rPr>
          <w:rFonts w:asciiTheme="minorHAnsi" w:eastAsia="Times New Roman" w:hAnsiTheme="minorHAnsi" w:cstheme="minorHAnsi"/>
          <w:kern w:val="36"/>
          <w:lang w:eastAsia="nl-BE"/>
        </w:rPr>
        <w:t>In DHO 2.0 wordt er twee keer per week</w:t>
      </w:r>
      <w:r w:rsidR="00134F2B">
        <w:rPr>
          <w:rFonts w:asciiTheme="minorHAnsi" w:eastAsia="Times New Roman" w:hAnsiTheme="minorHAnsi" w:cstheme="minorHAnsi"/>
          <w:kern w:val="36"/>
          <w:lang w:eastAsia="nl-BE"/>
        </w:rPr>
        <w:t xml:space="preserve"> (op dinsdag en donderdag)</w:t>
      </w:r>
      <w:r>
        <w:rPr>
          <w:rFonts w:asciiTheme="minorHAnsi" w:eastAsia="Times New Roman" w:hAnsiTheme="minorHAnsi" w:cstheme="minorHAnsi"/>
          <w:kern w:val="36"/>
          <w:lang w:eastAsia="nl-BE"/>
        </w:rPr>
        <w:t xml:space="preserve"> voor de geregistreerde diploma’s nagegaan of er overeenstemming is tussen:</w:t>
      </w:r>
    </w:p>
    <w:p w14:paraId="59C5DD68" w14:textId="71B0FD55" w:rsidR="00C45F4A" w:rsidRDefault="00C45F4A" w:rsidP="00C45F4A">
      <w:pPr>
        <w:pStyle w:val="Lijstalinea"/>
        <w:numPr>
          <w:ilvl w:val="0"/>
          <w:numId w:val="20"/>
        </w:numPr>
        <w:spacing w:after="100" w:afterAutospacing="1" w:line="240" w:lineRule="auto"/>
        <w:jc w:val="both"/>
        <w:outlineLvl w:val="0"/>
        <w:rPr>
          <w:rFonts w:asciiTheme="minorHAnsi" w:eastAsia="Times New Roman" w:hAnsiTheme="minorHAnsi" w:cstheme="minorHAnsi"/>
          <w:kern w:val="36"/>
          <w:lang w:eastAsia="nl-BE"/>
        </w:rPr>
      </w:pPr>
      <w:r>
        <w:rPr>
          <w:rFonts w:asciiTheme="minorHAnsi" w:eastAsia="Times New Roman" w:hAnsiTheme="minorHAnsi" w:cstheme="minorHAnsi"/>
          <w:kern w:val="36"/>
          <w:lang w:eastAsia="nl-BE"/>
        </w:rPr>
        <w:t>De registratie van de bonus door de instelling</w:t>
      </w:r>
    </w:p>
    <w:p w14:paraId="2DF39D3E" w14:textId="308CA55A" w:rsidR="00C45F4A" w:rsidRPr="00C45F4A" w:rsidRDefault="00C45F4A" w:rsidP="00C45F4A">
      <w:pPr>
        <w:pStyle w:val="Lijstalinea"/>
        <w:numPr>
          <w:ilvl w:val="0"/>
          <w:numId w:val="20"/>
        </w:numPr>
        <w:spacing w:after="100" w:afterAutospacing="1" w:line="240" w:lineRule="auto"/>
        <w:jc w:val="both"/>
        <w:outlineLvl w:val="0"/>
        <w:rPr>
          <w:rFonts w:asciiTheme="minorHAnsi" w:eastAsia="Times New Roman" w:hAnsiTheme="minorHAnsi" w:cstheme="minorHAnsi"/>
          <w:kern w:val="36"/>
          <w:lang w:eastAsia="nl-BE"/>
        </w:rPr>
      </w:pPr>
      <w:r>
        <w:rPr>
          <w:rFonts w:asciiTheme="minorHAnsi" w:eastAsia="Times New Roman" w:hAnsiTheme="minorHAnsi" w:cstheme="minorHAnsi"/>
          <w:kern w:val="36"/>
          <w:lang w:eastAsia="nl-BE"/>
        </w:rPr>
        <w:t>De bepaling van het recht op de bonus o.b.v. in DHO beschikbare gegevens.</w:t>
      </w:r>
    </w:p>
    <w:p w14:paraId="3911E801" w14:textId="5B6CD91C" w:rsidR="00C45F4A" w:rsidRDefault="00C45F4A" w:rsidP="00C45F4A">
      <w:pPr>
        <w:spacing w:after="0" w:line="240" w:lineRule="auto"/>
        <w:jc w:val="both"/>
        <w:outlineLvl w:val="0"/>
        <w:rPr>
          <w:rFonts w:asciiTheme="minorHAnsi" w:eastAsia="Times New Roman" w:hAnsiTheme="minorHAnsi" w:cstheme="minorHAnsi"/>
          <w:kern w:val="36"/>
          <w:lang w:eastAsia="nl-BE"/>
        </w:rPr>
      </w:pPr>
      <w:r>
        <w:rPr>
          <w:rFonts w:asciiTheme="minorHAnsi" w:eastAsia="Times New Roman" w:hAnsiTheme="minorHAnsi" w:cstheme="minorHAnsi"/>
          <w:kern w:val="36"/>
          <w:lang w:eastAsia="nl-BE"/>
        </w:rPr>
        <w:t>Het resultaat van deze controle kan u raadplegen via de diplomabonusverificatierapporten op</w:t>
      </w:r>
      <w:r w:rsidR="00DF28BB" w:rsidRPr="00C45F4A">
        <w:rPr>
          <w:rFonts w:asciiTheme="minorHAnsi" w:eastAsia="Times New Roman" w:hAnsiTheme="minorHAnsi" w:cstheme="minorHAnsi"/>
          <w:kern w:val="36"/>
          <w:lang w:eastAsia="nl-BE"/>
        </w:rPr>
        <w:t xml:space="preserve"> Mijn Onderwijs onder het subthema ‘</w:t>
      </w:r>
      <w:r>
        <w:rPr>
          <w:rFonts w:asciiTheme="minorHAnsi" w:eastAsia="Times New Roman" w:hAnsiTheme="minorHAnsi" w:cstheme="minorHAnsi"/>
          <w:kern w:val="36"/>
          <w:lang w:eastAsia="nl-BE"/>
        </w:rPr>
        <w:t xml:space="preserve">Verificatie diplomabonus’ van het thema ‘Studentengegevens’. </w:t>
      </w:r>
      <w:r w:rsidR="00134F2B">
        <w:rPr>
          <w:rFonts w:asciiTheme="minorHAnsi" w:eastAsia="Times New Roman" w:hAnsiTheme="minorHAnsi" w:cstheme="minorHAnsi"/>
          <w:kern w:val="36"/>
          <w:lang w:eastAsia="nl-BE"/>
        </w:rPr>
        <w:t xml:space="preserve">Deze rapporten worden wekelijks op maandag op Mijn Onderwijs geplaatst, met de stand van zaken op datum van de voorgaande zaterdag. </w:t>
      </w:r>
      <w:r>
        <w:rPr>
          <w:rFonts w:asciiTheme="minorHAnsi" w:eastAsia="Times New Roman" w:hAnsiTheme="minorHAnsi" w:cstheme="minorHAnsi"/>
          <w:kern w:val="36"/>
          <w:lang w:eastAsia="nl-BE"/>
        </w:rPr>
        <w:t>Het gaat om twee rapporten:</w:t>
      </w:r>
    </w:p>
    <w:p w14:paraId="276D8670" w14:textId="77777777" w:rsidR="00DF28BB" w:rsidRPr="00C45F4A" w:rsidRDefault="00DF28BB" w:rsidP="00C45F4A">
      <w:pPr>
        <w:pStyle w:val="Lijstalinea"/>
        <w:numPr>
          <w:ilvl w:val="0"/>
          <w:numId w:val="15"/>
        </w:numPr>
        <w:spacing w:after="100" w:afterAutospacing="1" w:line="240" w:lineRule="auto"/>
        <w:jc w:val="both"/>
        <w:outlineLvl w:val="0"/>
        <w:rPr>
          <w:rFonts w:asciiTheme="minorHAnsi" w:eastAsia="Times New Roman" w:hAnsiTheme="minorHAnsi" w:cstheme="minorHAnsi"/>
          <w:kern w:val="36"/>
          <w:lang w:eastAsia="nl-BE"/>
        </w:rPr>
      </w:pPr>
      <w:r w:rsidRPr="00C45F4A">
        <w:rPr>
          <w:rFonts w:asciiTheme="minorHAnsi" w:eastAsia="Times New Roman" w:hAnsiTheme="minorHAnsi" w:cstheme="minorHAnsi"/>
          <w:kern w:val="36"/>
          <w:lang w:eastAsia="nl-BE"/>
        </w:rPr>
        <w:t>Een algemeen overzicht voor uw instelling</w:t>
      </w:r>
    </w:p>
    <w:p w14:paraId="48B9752C" w14:textId="2DDB1D8E" w:rsidR="001E782E" w:rsidRDefault="00DF28BB" w:rsidP="00C45F4A">
      <w:pPr>
        <w:pStyle w:val="Lijstalinea"/>
        <w:numPr>
          <w:ilvl w:val="0"/>
          <w:numId w:val="15"/>
        </w:numPr>
        <w:spacing w:after="100" w:afterAutospacing="1" w:line="240" w:lineRule="auto"/>
        <w:jc w:val="both"/>
        <w:outlineLvl w:val="0"/>
        <w:rPr>
          <w:rFonts w:asciiTheme="minorHAnsi" w:eastAsia="Times New Roman" w:hAnsiTheme="minorHAnsi" w:cstheme="minorHAnsi"/>
          <w:kern w:val="36"/>
          <w:lang w:eastAsia="nl-BE"/>
        </w:rPr>
      </w:pPr>
      <w:r w:rsidRPr="00C45F4A">
        <w:rPr>
          <w:rFonts w:asciiTheme="minorHAnsi" w:eastAsia="Times New Roman" w:hAnsiTheme="minorHAnsi" w:cstheme="minorHAnsi"/>
          <w:kern w:val="36"/>
          <w:lang w:eastAsia="nl-BE"/>
        </w:rPr>
        <w:t>Een detailrapport voor uw instelling</w:t>
      </w:r>
    </w:p>
    <w:p w14:paraId="4A09A3AE" w14:textId="77777777" w:rsidR="001E782E" w:rsidRDefault="001E782E">
      <w:pPr>
        <w:spacing w:after="0" w:line="240" w:lineRule="auto"/>
        <w:rPr>
          <w:rFonts w:asciiTheme="minorHAnsi" w:eastAsia="Times New Roman" w:hAnsiTheme="minorHAnsi" w:cstheme="minorHAnsi"/>
          <w:kern w:val="36"/>
          <w:lang w:eastAsia="nl-BE"/>
        </w:rPr>
      </w:pPr>
      <w:r>
        <w:rPr>
          <w:rFonts w:asciiTheme="minorHAnsi" w:eastAsia="Times New Roman" w:hAnsiTheme="minorHAnsi" w:cstheme="minorHAnsi"/>
          <w:kern w:val="36"/>
          <w:lang w:eastAsia="nl-BE"/>
        </w:rPr>
        <w:br w:type="page"/>
      </w:r>
    </w:p>
    <w:p w14:paraId="7EDF99FE" w14:textId="77777777" w:rsidR="00C45F4A" w:rsidRPr="00C45F4A" w:rsidRDefault="00C45F4A" w:rsidP="00C45F4A">
      <w:pPr>
        <w:pStyle w:val="Lijstalinea"/>
        <w:spacing w:after="100" w:afterAutospacing="1" w:line="240" w:lineRule="auto"/>
        <w:jc w:val="both"/>
        <w:outlineLvl w:val="0"/>
        <w:rPr>
          <w:rFonts w:asciiTheme="minorHAnsi" w:eastAsia="Times New Roman" w:hAnsiTheme="minorHAnsi" w:cstheme="minorHAnsi"/>
          <w:kern w:val="36"/>
          <w:lang w:eastAsia="nl-BE"/>
        </w:rPr>
      </w:pPr>
    </w:p>
    <w:p w14:paraId="23213161" w14:textId="59A4D9AB" w:rsidR="00E15279" w:rsidRPr="00404B43" w:rsidRDefault="00C45F4A" w:rsidP="00404B43">
      <w:pPr>
        <w:pStyle w:val="Kop1"/>
        <w:keepNext/>
        <w:keepLines/>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spacing w:before="240" w:after="200" w:afterAutospacing="0"/>
        <w:jc w:val="center"/>
        <w:rPr>
          <w:rFonts w:ascii="FlandersArtSans-Light" w:eastAsiaTheme="majorEastAsia" w:hAnsi="FlandersArtSans-Light" w:cstheme="majorBidi"/>
          <w:b/>
          <w:caps/>
          <w:color w:val="FFFFFF" w:themeColor="background1"/>
          <w:kern w:val="0"/>
          <w:sz w:val="24"/>
          <w:szCs w:val="24"/>
          <w:lang w:eastAsia="en-US"/>
        </w:rPr>
      </w:pPr>
      <w:r w:rsidRPr="00404B43">
        <w:rPr>
          <w:rFonts w:ascii="FlandersArtSans-Light" w:eastAsiaTheme="majorEastAsia" w:hAnsi="FlandersArtSans-Light" w:cstheme="majorBidi"/>
          <w:b/>
          <w:caps/>
          <w:color w:val="FFFFFF" w:themeColor="background1"/>
          <w:kern w:val="0"/>
          <w:sz w:val="24"/>
          <w:szCs w:val="24"/>
          <w:lang w:eastAsia="en-US"/>
        </w:rPr>
        <w:t xml:space="preserve">1. </w:t>
      </w:r>
      <w:r w:rsidR="00404B43">
        <w:rPr>
          <w:rFonts w:ascii="FlandersArtSans-Light" w:eastAsiaTheme="majorEastAsia" w:hAnsi="FlandersArtSans-Light" w:cstheme="majorBidi"/>
          <w:b/>
          <w:caps/>
          <w:color w:val="FFFFFF" w:themeColor="background1"/>
          <w:kern w:val="0"/>
          <w:sz w:val="24"/>
          <w:szCs w:val="24"/>
          <w:lang w:eastAsia="en-US"/>
        </w:rPr>
        <w:t>Werkwijze controle in DHO 2.0</w:t>
      </w:r>
      <w:r w:rsidR="00D82653" w:rsidRPr="00404B43">
        <w:rPr>
          <w:rFonts w:ascii="FlandersArtSans-Light" w:eastAsiaTheme="majorEastAsia" w:hAnsi="FlandersArtSans-Light" w:cstheme="majorBidi"/>
          <w:b/>
          <w:caps/>
          <w:color w:val="FFFFFF" w:themeColor="background1"/>
          <w:kern w:val="0"/>
          <w:sz w:val="24"/>
          <w:szCs w:val="24"/>
          <w:lang w:eastAsia="en-US"/>
        </w:rPr>
        <w:t>:</w:t>
      </w:r>
    </w:p>
    <w:p w14:paraId="4B7020DE" w14:textId="7BD87CAF" w:rsidR="00D82653" w:rsidRPr="00C45F4A" w:rsidRDefault="006E220B" w:rsidP="001517DB">
      <w:pPr>
        <w:pStyle w:val="Lijstalinea"/>
        <w:numPr>
          <w:ilvl w:val="0"/>
          <w:numId w:val="10"/>
        </w:numPr>
        <w:jc w:val="both"/>
        <w:rPr>
          <w:rFonts w:asciiTheme="minorHAnsi" w:hAnsiTheme="minorHAnsi" w:cstheme="minorHAnsi"/>
        </w:rPr>
      </w:pPr>
      <w:r w:rsidRPr="00C45F4A">
        <w:rPr>
          <w:rFonts w:asciiTheme="minorHAnsi" w:hAnsiTheme="minorHAnsi" w:cstheme="minorHAnsi"/>
        </w:rPr>
        <w:t>Het studiebewijs betreft een soort opleiding die in</w:t>
      </w:r>
      <w:r w:rsidR="00D82653" w:rsidRPr="00C45F4A">
        <w:rPr>
          <w:rFonts w:asciiTheme="minorHAnsi" w:hAnsiTheme="minorHAnsi" w:cstheme="minorHAnsi"/>
        </w:rPr>
        <w:t xml:space="preserve"> aanmerking </w:t>
      </w:r>
      <w:r w:rsidR="00BE4E5D" w:rsidRPr="00C45F4A">
        <w:rPr>
          <w:rFonts w:asciiTheme="minorHAnsi" w:hAnsiTheme="minorHAnsi" w:cstheme="minorHAnsi"/>
        </w:rPr>
        <w:t>komt</w:t>
      </w:r>
      <w:r w:rsidR="001634E8" w:rsidRPr="00C45F4A">
        <w:rPr>
          <w:rFonts w:asciiTheme="minorHAnsi" w:hAnsiTheme="minorHAnsi" w:cstheme="minorHAnsi"/>
        </w:rPr>
        <w:t xml:space="preserve"> </w:t>
      </w:r>
      <w:r w:rsidR="00D82653" w:rsidRPr="00C45F4A">
        <w:rPr>
          <w:rFonts w:asciiTheme="minorHAnsi" w:hAnsiTheme="minorHAnsi" w:cstheme="minorHAnsi"/>
        </w:rPr>
        <w:t>voor financiering:</w:t>
      </w:r>
    </w:p>
    <w:p w14:paraId="27A9BB31" w14:textId="06F6CAE0" w:rsidR="00D82653" w:rsidRPr="00C45F4A" w:rsidRDefault="00D82653" w:rsidP="001517DB">
      <w:pPr>
        <w:pStyle w:val="Lijstalinea"/>
        <w:numPr>
          <w:ilvl w:val="0"/>
          <w:numId w:val="11"/>
        </w:numPr>
        <w:spacing w:before="100" w:beforeAutospacing="1" w:after="100" w:afterAutospacing="1" w:line="240" w:lineRule="auto"/>
        <w:jc w:val="both"/>
        <w:rPr>
          <w:rFonts w:asciiTheme="minorHAnsi" w:eastAsia="Times New Roman" w:hAnsiTheme="minorHAnsi" w:cstheme="minorHAnsi"/>
          <w:lang w:eastAsia="nl-BE"/>
        </w:rPr>
      </w:pPr>
      <w:r w:rsidRPr="00C45F4A">
        <w:rPr>
          <w:rFonts w:asciiTheme="minorHAnsi" w:eastAsia="Times New Roman" w:hAnsiTheme="minorHAnsi" w:cstheme="minorHAnsi"/>
          <w:lang w:eastAsia="nl-BE"/>
        </w:rPr>
        <w:t>Professioneel gerichte bachelors;</w:t>
      </w:r>
    </w:p>
    <w:p w14:paraId="357F18C6" w14:textId="0E8B36A7" w:rsidR="00D82653" w:rsidRPr="00C45F4A" w:rsidRDefault="00D82653" w:rsidP="001517DB">
      <w:pPr>
        <w:pStyle w:val="Lijstalinea"/>
        <w:numPr>
          <w:ilvl w:val="0"/>
          <w:numId w:val="11"/>
        </w:numPr>
        <w:spacing w:before="100" w:beforeAutospacing="1" w:after="100" w:afterAutospacing="1" w:line="240" w:lineRule="auto"/>
        <w:jc w:val="both"/>
        <w:rPr>
          <w:rFonts w:asciiTheme="minorHAnsi" w:eastAsia="Times New Roman" w:hAnsiTheme="minorHAnsi" w:cstheme="minorHAnsi"/>
          <w:lang w:eastAsia="nl-BE"/>
        </w:rPr>
      </w:pPr>
      <w:r w:rsidRPr="00C45F4A">
        <w:rPr>
          <w:rFonts w:asciiTheme="minorHAnsi" w:eastAsia="Times New Roman" w:hAnsiTheme="minorHAnsi" w:cstheme="minorHAnsi"/>
          <w:lang w:eastAsia="nl-BE"/>
        </w:rPr>
        <w:t>Initiële masters en masters die aansluiten bij een professionele bachelor na schakelprogramma</w:t>
      </w:r>
      <w:r w:rsidR="006674C0">
        <w:rPr>
          <w:rFonts w:asciiTheme="minorHAnsi" w:eastAsia="Times New Roman" w:hAnsiTheme="minorHAnsi" w:cstheme="minorHAnsi"/>
          <w:lang w:eastAsia="nl-BE"/>
        </w:rPr>
        <w:t xml:space="preserve">, </w:t>
      </w:r>
      <w:r w:rsidR="006674C0">
        <w:rPr>
          <w:rFonts w:asciiTheme="minorHAnsi" w:eastAsia="Times New Roman" w:hAnsiTheme="minorHAnsi" w:cstheme="minorHAnsi"/>
          <w:kern w:val="36"/>
          <w:lang w:eastAsia="nl-BE"/>
        </w:rPr>
        <w:t>inclusief de educatieve masters</w:t>
      </w:r>
      <w:r w:rsidRPr="00C45F4A">
        <w:rPr>
          <w:rFonts w:asciiTheme="minorHAnsi" w:eastAsia="Times New Roman" w:hAnsiTheme="minorHAnsi" w:cstheme="minorHAnsi"/>
          <w:lang w:eastAsia="nl-BE"/>
        </w:rPr>
        <w:t xml:space="preserve">; </w:t>
      </w:r>
    </w:p>
    <w:p w14:paraId="67E632D4" w14:textId="77777777" w:rsidR="00D82653" w:rsidRPr="00C45F4A" w:rsidRDefault="00D82653" w:rsidP="001517DB">
      <w:pPr>
        <w:pStyle w:val="Lijstalinea"/>
        <w:numPr>
          <w:ilvl w:val="0"/>
          <w:numId w:val="11"/>
        </w:numPr>
        <w:spacing w:before="100" w:beforeAutospacing="1" w:after="100" w:afterAutospacing="1" w:line="240" w:lineRule="auto"/>
        <w:jc w:val="both"/>
        <w:rPr>
          <w:rFonts w:asciiTheme="minorHAnsi" w:eastAsia="Times New Roman" w:hAnsiTheme="minorHAnsi" w:cstheme="minorHAnsi"/>
          <w:lang w:eastAsia="nl-BE"/>
        </w:rPr>
      </w:pPr>
      <w:r w:rsidRPr="00C45F4A">
        <w:rPr>
          <w:rFonts w:asciiTheme="minorHAnsi" w:eastAsia="Times New Roman" w:hAnsiTheme="minorHAnsi" w:cstheme="minorHAnsi"/>
          <w:lang w:eastAsia="nl-BE"/>
        </w:rPr>
        <w:t>Bachelor-na-bachelor opleidingen;</w:t>
      </w:r>
    </w:p>
    <w:p w14:paraId="631F3954" w14:textId="77777777" w:rsidR="00E134F2" w:rsidRDefault="00D82653" w:rsidP="001517DB">
      <w:pPr>
        <w:pStyle w:val="Lijstalinea"/>
        <w:numPr>
          <w:ilvl w:val="0"/>
          <w:numId w:val="11"/>
        </w:numPr>
        <w:spacing w:before="100" w:beforeAutospacing="1" w:after="100" w:afterAutospacing="1" w:line="240" w:lineRule="auto"/>
        <w:jc w:val="both"/>
        <w:rPr>
          <w:rFonts w:asciiTheme="minorHAnsi" w:eastAsia="Times New Roman" w:hAnsiTheme="minorHAnsi" w:cstheme="minorHAnsi"/>
          <w:lang w:eastAsia="nl-BE"/>
        </w:rPr>
      </w:pPr>
      <w:r w:rsidRPr="00C45F4A">
        <w:rPr>
          <w:rFonts w:asciiTheme="minorHAnsi" w:eastAsia="Times New Roman" w:hAnsiTheme="minorHAnsi" w:cstheme="minorHAnsi"/>
          <w:lang w:eastAsia="nl-BE"/>
        </w:rPr>
        <w:t>Academisch gerichte bachelors zonder aansluitende master in de instelling</w:t>
      </w:r>
      <w:r w:rsidR="00470CB2" w:rsidRPr="00C45F4A">
        <w:rPr>
          <w:rFonts w:asciiTheme="minorHAnsi" w:eastAsia="Times New Roman" w:hAnsiTheme="minorHAnsi" w:cstheme="minorHAnsi"/>
          <w:lang w:eastAsia="nl-BE"/>
        </w:rPr>
        <w:t xml:space="preserve"> (</w:t>
      </w:r>
      <w:r w:rsidR="006E220B" w:rsidRPr="00C45F4A">
        <w:rPr>
          <w:rFonts w:asciiTheme="minorHAnsi" w:eastAsia="Times New Roman" w:hAnsiTheme="minorHAnsi" w:cstheme="minorHAnsi"/>
          <w:lang w:eastAsia="nl-BE"/>
        </w:rPr>
        <w:t xml:space="preserve">alleen </w:t>
      </w:r>
      <w:r w:rsidR="00470CB2" w:rsidRPr="00C45F4A">
        <w:rPr>
          <w:rFonts w:asciiTheme="minorHAnsi" w:eastAsia="Times New Roman" w:hAnsiTheme="minorHAnsi" w:cstheme="minorHAnsi"/>
          <w:lang w:eastAsia="nl-BE"/>
        </w:rPr>
        <w:t>UA</w:t>
      </w:r>
      <w:r w:rsidR="006E220B" w:rsidRPr="00C45F4A">
        <w:rPr>
          <w:rFonts w:asciiTheme="minorHAnsi" w:eastAsia="Times New Roman" w:hAnsiTheme="minorHAnsi" w:cstheme="minorHAnsi"/>
          <w:lang w:eastAsia="nl-BE"/>
        </w:rPr>
        <w:t>ntwerpen</w:t>
      </w:r>
      <w:r w:rsidR="00470CB2" w:rsidRPr="00C45F4A">
        <w:rPr>
          <w:rFonts w:asciiTheme="minorHAnsi" w:eastAsia="Times New Roman" w:hAnsiTheme="minorHAnsi" w:cstheme="minorHAnsi"/>
          <w:lang w:eastAsia="nl-BE"/>
        </w:rPr>
        <w:t xml:space="preserve"> en UHasselt)</w:t>
      </w:r>
      <w:r w:rsidR="00E134F2">
        <w:rPr>
          <w:rFonts w:asciiTheme="minorHAnsi" w:eastAsia="Times New Roman" w:hAnsiTheme="minorHAnsi" w:cstheme="minorHAnsi"/>
          <w:lang w:eastAsia="nl-BE"/>
        </w:rPr>
        <w:t>;</w:t>
      </w:r>
    </w:p>
    <w:p w14:paraId="3F908FEA" w14:textId="701F6021" w:rsidR="00B86A2C" w:rsidRDefault="00E134F2" w:rsidP="00DB737B">
      <w:pPr>
        <w:pStyle w:val="Lijstalinea"/>
        <w:numPr>
          <w:ilvl w:val="0"/>
          <w:numId w:val="11"/>
        </w:numPr>
        <w:spacing w:before="100" w:beforeAutospacing="1" w:after="100" w:afterAutospacing="1" w:line="240" w:lineRule="auto"/>
        <w:jc w:val="both"/>
        <w:rPr>
          <w:rFonts w:asciiTheme="minorHAnsi" w:eastAsia="Times New Roman" w:hAnsiTheme="minorHAnsi" w:cstheme="minorHAnsi"/>
          <w:lang w:eastAsia="nl-BE"/>
        </w:rPr>
      </w:pPr>
      <w:r w:rsidRPr="00DB737B">
        <w:rPr>
          <w:rFonts w:asciiTheme="minorHAnsi" w:eastAsia="Times New Roman" w:hAnsiTheme="minorHAnsi" w:cstheme="minorHAnsi"/>
          <w:lang w:eastAsia="nl-BE"/>
        </w:rPr>
        <w:t>Graduaatsopleidingen en HBO5-opleidingen in afbouw.</w:t>
      </w:r>
    </w:p>
    <w:p w14:paraId="0659896A" w14:textId="77777777" w:rsidR="003656CC" w:rsidRDefault="003656CC" w:rsidP="00CF5452">
      <w:pPr>
        <w:pStyle w:val="Lijstalinea"/>
        <w:spacing w:after="100" w:afterAutospacing="1" w:line="240" w:lineRule="auto"/>
        <w:jc w:val="both"/>
        <w:outlineLvl w:val="0"/>
        <w:rPr>
          <w:rFonts w:asciiTheme="minorHAnsi" w:eastAsia="Times New Roman" w:hAnsiTheme="minorHAnsi" w:cstheme="minorHAnsi"/>
          <w:lang w:eastAsia="nl-BE"/>
        </w:rPr>
      </w:pPr>
    </w:p>
    <w:p w14:paraId="0538D320" w14:textId="06911183" w:rsidR="00D82653" w:rsidRPr="00CF5452" w:rsidRDefault="00BA5183" w:rsidP="00CF5452">
      <w:pPr>
        <w:pStyle w:val="Lijstalinea"/>
        <w:spacing w:after="100" w:afterAutospacing="1" w:line="240" w:lineRule="auto"/>
        <w:jc w:val="both"/>
        <w:outlineLvl w:val="0"/>
        <w:rPr>
          <w:rFonts w:asciiTheme="minorHAnsi" w:eastAsia="Times New Roman" w:hAnsiTheme="minorHAnsi" w:cstheme="minorHAnsi"/>
          <w:lang w:eastAsia="nl-BE"/>
        </w:rPr>
      </w:pPr>
      <w:r>
        <w:rPr>
          <w:rFonts w:asciiTheme="minorHAnsi" w:eastAsia="Times New Roman" w:hAnsiTheme="minorHAnsi" w:cstheme="minorHAnsi"/>
          <w:lang w:eastAsia="nl-BE"/>
        </w:rPr>
        <w:t>Voor specifieke lerarenopleidingen</w:t>
      </w:r>
      <w:r w:rsidR="006560CD">
        <w:rPr>
          <w:rFonts w:asciiTheme="minorHAnsi" w:eastAsia="Times New Roman" w:hAnsiTheme="minorHAnsi" w:cstheme="minorHAnsi"/>
          <w:lang w:eastAsia="nl-BE"/>
        </w:rPr>
        <w:t xml:space="preserve"> is geen bonus voorzien</w:t>
      </w:r>
      <w:r w:rsidR="000772D6">
        <w:rPr>
          <w:rFonts w:asciiTheme="minorHAnsi" w:eastAsia="Times New Roman" w:hAnsiTheme="minorHAnsi" w:cstheme="minorHAnsi"/>
          <w:lang w:eastAsia="nl-BE"/>
        </w:rPr>
        <w:t xml:space="preserve">, ook niet voor de </w:t>
      </w:r>
      <w:r w:rsidR="001F19F5">
        <w:rPr>
          <w:rFonts w:asciiTheme="minorHAnsi" w:eastAsia="Times New Roman" w:hAnsiTheme="minorHAnsi" w:cstheme="minorHAnsi"/>
          <w:lang w:eastAsia="nl-BE"/>
        </w:rPr>
        <w:t>specifieke lerarenopleidingen in afbouw die overg</w:t>
      </w:r>
      <w:r w:rsidR="007F2129">
        <w:rPr>
          <w:rFonts w:asciiTheme="minorHAnsi" w:eastAsia="Times New Roman" w:hAnsiTheme="minorHAnsi" w:cstheme="minorHAnsi"/>
          <w:lang w:eastAsia="nl-BE"/>
        </w:rPr>
        <w:t>enomen zijn van een Centrum voor Volwassenenonderwijs.</w:t>
      </w:r>
    </w:p>
    <w:p w14:paraId="6CFE5228" w14:textId="77777777" w:rsidR="005F1D9D" w:rsidRPr="00C45F4A" w:rsidRDefault="005F1D9D" w:rsidP="001517DB">
      <w:pPr>
        <w:pStyle w:val="Lijstalinea"/>
        <w:jc w:val="both"/>
        <w:rPr>
          <w:rFonts w:asciiTheme="minorHAnsi" w:hAnsiTheme="minorHAnsi" w:cstheme="minorHAnsi"/>
        </w:rPr>
      </w:pPr>
    </w:p>
    <w:p w14:paraId="302C500E" w14:textId="39C042C3" w:rsidR="00AF160F" w:rsidRPr="00C45F4A" w:rsidRDefault="00AF160F" w:rsidP="001517DB">
      <w:pPr>
        <w:pStyle w:val="Lijstalinea"/>
        <w:numPr>
          <w:ilvl w:val="0"/>
          <w:numId w:val="10"/>
        </w:numPr>
        <w:jc w:val="both"/>
        <w:rPr>
          <w:rFonts w:asciiTheme="minorHAnsi" w:hAnsiTheme="minorHAnsi" w:cstheme="minorHAnsi"/>
        </w:rPr>
      </w:pPr>
      <w:r w:rsidRPr="00C45F4A">
        <w:rPr>
          <w:rFonts w:asciiTheme="minorHAnsi" w:hAnsiTheme="minorHAnsi" w:cstheme="minorHAnsi"/>
        </w:rPr>
        <w:t>Het betreft studiebewijzen onder diplomacontract.</w:t>
      </w:r>
    </w:p>
    <w:p w14:paraId="5E0C764F" w14:textId="77777777" w:rsidR="00AF160F" w:rsidRPr="00C45F4A" w:rsidRDefault="00AF160F" w:rsidP="001517DB">
      <w:pPr>
        <w:pStyle w:val="Lijstalinea"/>
        <w:jc w:val="both"/>
        <w:rPr>
          <w:rFonts w:asciiTheme="minorHAnsi" w:hAnsiTheme="minorHAnsi" w:cstheme="minorHAnsi"/>
        </w:rPr>
      </w:pPr>
    </w:p>
    <w:p w14:paraId="177D8380" w14:textId="2F07EC99" w:rsidR="00D82653" w:rsidRPr="00C45F4A" w:rsidRDefault="006E220B" w:rsidP="001517DB">
      <w:pPr>
        <w:pStyle w:val="Lijstalinea"/>
        <w:numPr>
          <w:ilvl w:val="0"/>
          <w:numId w:val="10"/>
        </w:numPr>
        <w:jc w:val="both"/>
        <w:rPr>
          <w:rFonts w:asciiTheme="minorHAnsi" w:hAnsiTheme="minorHAnsi" w:cstheme="minorHAnsi"/>
        </w:rPr>
      </w:pPr>
      <w:r w:rsidRPr="00C45F4A">
        <w:rPr>
          <w:rFonts w:asciiTheme="minorHAnsi" w:hAnsiTheme="minorHAnsi" w:cstheme="minorHAnsi"/>
        </w:rPr>
        <w:t>Er is geen andere studiebewijs voor dezelfde persoon in dezelfde opleiding en instelling waarvoor eerder een bonus is geclaimd</w:t>
      </w:r>
      <w:r w:rsidR="00BC5422" w:rsidRPr="00C45F4A">
        <w:rPr>
          <w:rFonts w:asciiTheme="minorHAnsi" w:hAnsiTheme="minorHAnsi" w:cstheme="minorHAnsi"/>
        </w:rPr>
        <w:t>.</w:t>
      </w:r>
    </w:p>
    <w:p w14:paraId="17323530" w14:textId="77777777" w:rsidR="005F1D9D" w:rsidRPr="00C45F4A" w:rsidRDefault="005F1D9D" w:rsidP="001517DB">
      <w:pPr>
        <w:pStyle w:val="Lijstalinea"/>
        <w:jc w:val="both"/>
        <w:rPr>
          <w:rFonts w:asciiTheme="minorHAnsi" w:hAnsiTheme="minorHAnsi" w:cstheme="minorHAnsi"/>
        </w:rPr>
      </w:pPr>
    </w:p>
    <w:p w14:paraId="648A3746" w14:textId="002E8E5B" w:rsidR="00BC5422" w:rsidRPr="00C45F4A" w:rsidRDefault="00BC5422" w:rsidP="001517DB">
      <w:pPr>
        <w:pStyle w:val="Lijstalinea"/>
        <w:numPr>
          <w:ilvl w:val="0"/>
          <w:numId w:val="10"/>
        </w:numPr>
        <w:jc w:val="both"/>
        <w:rPr>
          <w:rFonts w:asciiTheme="minorHAnsi" w:hAnsiTheme="minorHAnsi" w:cstheme="minorHAnsi"/>
        </w:rPr>
      </w:pPr>
      <w:r w:rsidRPr="00C45F4A">
        <w:rPr>
          <w:rFonts w:asciiTheme="minorHAnsi" w:hAnsiTheme="minorHAnsi" w:cstheme="minorHAnsi"/>
        </w:rPr>
        <w:t xml:space="preserve">Voor studiebewijzen in professioneel gerichte bachelors waarbij </w:t>
      </w:r>
      <w:r w:rsidR="00AF160F" w:rsidRPr="00C45F4A">
        <w:rPr>
          <w:rFonts w:asciiTheme="minorHAnsi" w:hAnsiTheme="minorHAnsi" w:cstheme="minorHAnsi"/>
        </w:rPr>
        <w:t xml:space="preserve">in de inschrijving gemeld is dat de student een diploma HBO </w:t>
      </w:r>
      <w:r w:rsidR="00B57E04">
        <w:rPr>
          <w:rFonts w:asciiTheme="minorHAnsi" w:hAnsiTheme="minorHAnsi" w:cstheme="minorHAnsi"/>
        </w:rPr>
        <w:t xml:space="preserve">of een diploma van gegradueerde </w:t>
      </w:r>
      <w:r w:rsidR="00AF160F" w:rsidRPr="00C45F4A">
        <w:rPr>
          <w:rFonts w:asciiTheme="minorHAnsi" w:hAnsiTheme="minorHAnsi" w:cstheme="minorHAnsi"/>
        </w:rPr>
        <w:t>behaalde, is er altijd recht op de bonus.</w:t>
      </w:r>
    </w:p>
    <w:p w14:paraId="7062D8C3" w14:textId="77777777" w:rsidR="00AF160F" w:rsidRPr="00C45F4A" w:rsidRDefault="00AF160F" w:rsidP="001517DB">
      <w:pPr>
        <w:pStyle w:val="Lijstalinea"/>
        <w:jc w:val="both"/>
        <w:rPr>
          <w:rFonts w:asciiTheme="minorHAnsi" w:hAnsiTheme="minorHAnsi" w:cstheme="minorHAnsi"/>
        </w:rPr>
      </w:pPr>
    </w:p>
    <w:p w14:paraId="4E3D6F63" w14:textId="3132220A" w:rsidR="008F7028" w:rsidRPr="00C45F4A" w:rsidRDefault="008F7028" w:rsidP="001517DB">
      <w:pPr>
        <w:pStyle w:val="Lijstalinea"/>
        <w:numPr>
          <w:ilvl w:val="0"/>
          <w:numId w:val="10"/>
        </w:numPr>
        <w:jc w:val="both"/>
        <w:rPr>
          <w:rFonts w:asciiTheme="minorHAnsi" w:hAnsiTheme="minorHAnsi" w:cstheme="minorHAnsi"/>
        </w:rPr>
      </w:pPr>
      <w:r w:rsidRPr="00C45F4A">
        <w:rPr>
          <w:rFonts w:asciiTheme="minorHAnsi" w:hAnsiTheme="minorHAnsi" w:cstheme="minorHAnsi"/>
        </w:rPr>
        <w:t>Voor elk studiebewijs sommeren we alle verworven studiepunten en studiepunten verworven in uitwisseling in dezelfde opleiding en instelling. Deze som vergelijken we met de studieomvang van de opleiding. Volgende 4 situaties zijn dan mogelijk.</w:t>
      </w:r>
    </w:p>
    <w:p w14:paraId="0C6A1D42" w14:textId="77777777" w:rsidR="008F7028" w:rsidRPr="00C45F4A" w:rsidRDefault="008F7028" w:rsidP="008F7028">
      <w:pPr>
        <w:pStyle w:val="Lijstalinea"/>
        <w:rPr>
          <w:rFonts w:asciiTheme="minorHAnsi" w:hAnsiTheme="minorHAnsi" w:cstheme="minorHAnsi"/>
        </w:rPr>
      </w:pPr>
    </w:p>
    <w:tbl>
      <w:tblPr>
        <w:tblStyle w:val="Rastertabel5donker-Accent1"/>
        <w:tblW w:w="0" w:type="auto"/>
        <w:tblLook w:val="04A0" w:firstRow="1" w:lastRow="0" w:firstColumn="1" w:lastColumn="0" w:noHBand="0" w:noVBand="1"/>
      </w:tblPr>
      <w:tblGrid>
        <w:gridCol w:w="3020"/>
        <w:gridCol w:w="3020"/>
        <w:gridCol w:w="3020"/>
      </w:tblGrid>
      <w:tr w:rsidR="008F7028" w:rsidRPr="00C45F4A" w14:paraId="0C372EA3" w14:textId="77777777" w:rsidTr="00FA19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AF4FB84" w14:textId="77777777" w:rsidR="008F7028" w:rsidRPr="00C45F4A" w:rsidRDefault="008F7028" w:rsidP="008F7028">
            <w:pPr>
              <w:pStyle w:val="Lijstalinea"/>
              <w:ind w:left="0"/>
              <w:rPr>
                <w:rFonts w:asciiTheme="minorHAnsi" w:hAnsiTheme="minorHAnsi" w:cstheme="minorHAnsi"/>
              </w:rPr>
            </w:pPr>
          </w:p>
        </w:tc>
        <w:tc>
          <w:tcPr>
            <w:tcW w:w="3020" w:type="dxa"/>
          </w:tcPr>
          <w:p w14:paraId="2361FE47" w14:textId="557DB5A1" w:rsidR="008F7028" w:rsidRPr="00C45F4A" w:rsidRDefault="00353DA0" w:rsidP="00FA195B">
            <w:pPr>
              <w:pStyle w:val="Lijstalinea"/>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45F4A">
              <w:rPr>
                <w:rFonts w:asciiTheme="minorHAnsi" w:hAnsiTheme="minorHAnsi" w:cstheme="minorHAnsi"/>
              </w:rPr>
              <w:t>Som verworven studiepunten groter of gelijk aan de helft studieomvang opleiding</w:t>
            </w:r>
          </w:p>
        </w:tc>
        <w:tc>
          <w:tcPr>
            <w:tcW w:w="3020" w:type="dxa"/>
          </w:tcPr>
          <w:p w14:paraId="01649F12" w14:textId="6AC86073" w:rsidR="008F7028" w:rsidRPr="00C45F4A" w:rsidRDefault="00353DA0" w:rsidP="00FA195B">
            <w:pPr>
              <w:pStyle w:val="Lijstalinea"/>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45F4A">
              <w:rPr>
                <w:rFonts w:asciiTheme="minorHAnsi" w:hAnsiTheme="minorHAnsi" w:cstheme="minorHAnsi"/>
              </w:rPr>
              <w:t>Som verworven studiepunten kleiner dan de helft studieomvang opleiding</w:t>
            </w:r>
          </w:p>
        </w:tc>
      </w:tr>
      <w:tr w:rsidR="008F7028" w:rsidRPr="00C45F4A" w14:paraId="5DB38DEB" w14:textId="77777777" w:rsidTr="00FA1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C04E66D" w14:textId="5E3B5270" w:rsidR="008F7028" w:rsidRPr="00C45F4A" w:rsidRDefault="00353DA0" w:rsidP="0019496A">
            <w:pPr>
              <w:pStyle w:val="Lijstalinea"/>
              <w:spacing w:before="240" w:after="240"/>
              <w:ind w:left="0"/>
              <w:contextualSpacing w:val="0"/>
              <w:rPr>
                <w:rFonts w:asciiTheme="minorHAnsi" w:hAnsiTheme="minorHAnsi" w:cstheme="minorHAnsi"/>
              </w:rPr>
            </w:pPr>
            <w:r w:rsidRPr="00C45F4A">
              <w:rPr>
                <w:rFonts w:asciiTheme="minorHAnsi" w:hAnsiTheme="minorHAnsi" w:cstheme="minorHAnsi"/>
              </w:rPr>
              <w:t>Claim instelling = Ja</w:t>
            </w:r>
          </w:p>
        </w:tc>
        <w:tc>
          <w:tcPr>
            <w:tcW w:w="3020" w:type="dxa"/>
          </w:tcPr>
          <w:p w14:paraId="2308C651" w14:textId="5DF12480" w:rsidR="008F7028" w:rsidRPr="00C45F4A" w:rsidRDefault="00353DA0" w:rsidP="0019496A">
            <w:pPr>
              <w:pStyle w:val="Lijstaline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45F4A">
              <w:rPr>
                <w:rFonts w:asciiTheme="minorHAnsi" w:hAnsiTheme="minorHAnsi" w:cstheme="minorHAnsi"/>
              </w:rPr>
              <w:t>OK</w:t>
            </w:r>
          </w:p>
        </w:tc>
        <w:tc>
          <w:tcPr>
            <w:tcW w:w="3020" w:type="dxa"/>
          </w:tcPr>
          <w:p w14:paraId="22ACE400" w14:textId="071223D4" w:rsidR="008F7028" w:rsidRPr="00C45F4A" w:rsidRDefault="00353DA0" w:rsidP="0019496A">
            <w:pPr>
              <w:pStyle w:val="Lijstaline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45F4A">
              <w:rPr>
                <w:rFonts w:asciiTheme="minorHAnsi" w:hAnsiTheme="minorHAnsi" w:cstheme="minorHAnsi"/>
              </w:rPr>
              <w:t>NOK</w:t>
            </w:r>
          </w:p>
        </w:tc>
      </w:tr>
      <w:tr w:rsidR="008F7028" w:rsidRPr="00C45F4A" w14:paraId="31B0592F" w14:textId="77777777" w:rsidTr="00FA195B">
        <w:tc>
          <w:tcPr>
            <w:cnfStyle w:val="001000000000" w:firstRow="0" w:lastRow="0" w:firstColumn="1" w:lastColumn="0" w:oddVBand="0" w:evenVBand="0" w:oddHBand="0" w:evenHBand="0" w:firstRowFirstColumn="0" w:firstRowLastColumn="0" w:lastRowFirstColumn="0" w:lastRowLastColumn="0"/>
            <w:tcW w:w="3020" w:type="dxa"/>
          </w:tcPr>
          <w:p w14:paraId="4C5859DF" w14:textId="24D68A20" w:rsidR="008F7028" w:rsidRPr="00C45F4A" w:rsidRDefault="00353DA0" w:rsidP="0019496A">
            <w:pPr>
              <w:pStyle w:val="Lijstalinea"/>
              <w:spacing w:before="240" w:after="240"/>
              <w:ind w:left="0"/>
              <w:contextualSpacing w:val="0"/>
              <w:rPr>
                <w:rFonts w:asciiTheme="minorHAnsi" w:hAnsiTheme="minorHAnsi" w:cstheme="minorHAnsi"/>
              </w:rPr>
            </w:pPr>
            <w:r w:rsidRPr="00C45F4A">
              <w:rPr>
                <w:rFonts w:asciiTheme="minorHAnsi" w:hAnsiTheme="minorHAnsi" w:cstheme="minorHAnsi"/>
              </w:rPr>
              <w:t>Claim instelling = Nee</w:t>
            </w:r>
          </w:p>
        </w:tc>
        <w:tc>
          <w:tcPr>
            <w:tcW w:w="3020" w:type="dxa"/>
          </w:tcPr>
          <w:p w14:paraId="747C9042" w14:textId="5DF51E55" w:rsidR="008F7028" w:rsidRPr="00C45F4A" w:rsidRDefault="00353DA0" w:rsidP="0019496A">
            <w:pPr>
              <w:pStyle w:val="Lijstaline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45F4A">
              <w:rPr>
                <w:rFonts w:asciiTheme="minorHAnsi" w:hAnsiTheme="minorHAnsi" w:cstheme="minorHAnsi"/>
              </w:rPr>
              <w:t>NOK</w:t>
            </w:r>
          </w:p>
        </w:tc>
        <w:tc>
          <w:tcPr>
            <w:tcW w:w="3020" w:type="dxa"/>
          </w:tcPr>
          <w:p w14:paraId="69B7226B" w14:textId="1F998410" w:rsidR="008F7028" w:rsidRPr="00C45F4A" w:rsidRDefault="00353DA0" w:rsidP="0019496A">
            <w:pPr>
              <w:pStyle w:val="Lijstaline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45F4A">
              <w:rPr>
                <w:rFonts w:asciiTheme="minorHAnsi" w:hAnsiTheme="minorHAnsi" w:cstheme="minorHAnsi"/>
              </w:rPr>
              <w:t>OK</w:t>
            </w:r>
          </w:p>
        </w:tc>
      </w:tr>
    </w:tbl>
    <w:p w14:paraId="6D354F5A" w14:textId="77777777" w:rsidR="008F7028" w:rsidRPr="00C45F4A" w:rsidRDefault="008F7028" w:rsidP="008F7028">
      <w:pPr>
        <w:pStyle w:val="Lijstalinea"/>
        <w:rPr>
          <w:rFonts w:asciiTheme="minorHAnsi" w:hAnsiTheme="minorHAnsi" w:cstheme="minorHAnsi"/>
        </w:rPr>
      </w:pPr>
    </w:p>
    <w:p w14:paraId="1FCE13B9" w14:textId="54A8D07E" w:rsidR="00C24672" w:rsidRDefault="00AF160F" w:rsidP="008F7028">
      <w:pPr>
        <w:ind w:left="708"/>
        <w:rPr>
          <w:rFonts w:asciiTheme="minorHAnsi" w:hAnsiTheme="minorHAnsi" w:cstheme="minorHAnsi"/>
        </w:rPr>
      </w:pPr>
      <w:r w:rsidRPr="00C45F4A">
        <w:rPr>
          <w:rFonts w:asciiTheme="minorHAnsi" w:hAnsiTheme="minorHAnsi" w:cstheme="minorHAnsi"/>
        </w:rPr>
        <w:t xml:space="preserve">Hierbij hebben we </w:t>
      </w:r>
      <w:r w:rsidR="008F7028" w:rsidRPr="00C45F4A">
        <w:rPr>
          <w:rFonts w:asciiTheme="minorHAnsi" w:hAnsiTheme="minorHAnsi" w:cstheme="minorHAnsi"/>
        </w:rPr>
        <w:t xml:space="preserve">helaas </w:t>
      </w:r>
      <w:r w:rsidRPr="00C45F4A">
        <w:rPr>
          <w:rFonts w:asciiTheme="minorHAnsi" w:hAnsiTheme="minorHAnsi" w:cstheme="minorHAnsi"/>
        </w:rPr>
        <w:t>geen rekening kunnen houden met de overdrachten tussen instellingen die in de voorbije jaren tijdens de studieloopbaan van de student</w:t>
      </w:r>
      <w:r w:rsidR="00B05F31" w:rsidRPr="00C45F4A">
        <w:rPr>
          <w:rFonts w:asciiTheme="minorHAnsi" w:hAnsiTheme="minorHAnsi" w:cstheme="minorHAnsi"/>
        </w:rPr>
        <w:t xml:space="preserve"> gebeurd zijn.</w:t>
      </w:r>
    </w:p>
    <w:p w14:paraId="6B53599F" w14:textId="77777777" w:rsidR="00C24672" w:rsidRDefault="00C24672">
      <w:pPr>
        <w:spacing w:after="0" w:line="240" w:lineRule="auto"/>
        <w:rPr>
          <w:rFonts w:asciiTheme="minorHAnsi" w:hAnsiTheme="minorHAnsi" w:cstheme="minorHAnsi"/>
        </w:rPr>
      </w:pPr>
      <w:r>
        <w:rPr>
          <w:rFonts w:asciiTheme="minorHAnsi" w:hAnsiTheme="minorHAnsi" w:cstheme="minorHAnsi"/>
        </w:rPr>
        <w:br w:type="page"/>
      </w:r>
    </w:p>
    <w:p w14:paraId="5C76CD24" w14:textId="77777777" w:rsidR="00AF160F" w:rsidRPr="00C45F4A" w:rsidRDefault="00AF160F" w:rsidP="008F7028">
      <w:pPr>
        <w:ind w:left="708"/>
        <w:rPr>
          <w:rFonts w:asciiTheme="minorHAnsi" w:hAnsiTheme="minorHAnsi" w:cstheme="minorHAnsi"/>
        </w:rPr>
      </w:pPr>
    </w:p>
    <w:p w14:paraId="2854E8C5" w14:textId="58BBE964" w:rsidR="00A0069F" w:rsidRPr="00404B43" w:rsidRDefault="00A0069F" w:rsidP="00A0069F">
      <w:pPr>
        <w:pStyle w:val="Kop1"/>
        <w:keepNext/>
        <w:keepLines/>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spacing w:before="240" w:after="200" w:afterAutospacing="0"/>
        <w:jc w:val="center"/>
        <w:rPr>
          <w:rFonts w:ascii="FlandersArtSans-Light" w:eastAsiaTheme="majorEastAsia" w:hAnsi="FlandersArtSans-Light" w:cstheme="majorBidi"/>
          <w:b/>
          <w:caps/>
          <w:color w:val="FFFFFF" w:themeColor="background1"/>
          <w:kern w:val="0"/>
          <w:sz w:val="24"/>
          <w:szCs w:val="24"/>
          <w:lang w:eastAsia="en-US"/>
        </w:rPr>
      </w:pPr>
      <w:r>
        <w:rPr>
          <w:rFonts w:ascii="FlandersArtSans-Light" w:eastAsiaTheme="majorEastAsia" w:hAnsi="FlandersArtSans-Light" w:cstheme="majorBidi"/>
          <w:b/>
          <w:caps/>
          <w:color w:val="FFFFFF" w:themeColor="background1"/>
          <w:kern w:val="0"/>
          <w:sz w:val="24"/>
          <w:szCs w:val="24"/>
          <w:lang w:eastAsia="en-US"/>
        </w:rPr>
        <w:t>2. CONTROLERAPPORTEN MIJN ONDERWIJS</w:t>
      </w:r>
    </w:p>
    <w:p w14:paraId="7C907CBE" w14:textId="41D7328B" w:rsidR="0019496A" w:rsidRPr="001D798E" w:rsidRDefault="001D798E" w:rsidP="0019496A">
      <w:pPr>
        <w:spacing w:before="100" w:beforeAutospacing="1" w:after="100" w:afterAutospacing="1" w:line="240" w:lineRule="auto"/>
        <w:outlineLvl w:val="0"/>
        <w:rPr>
          <w:rFonts w:asciiTheme="minorHAnsi" w:eastAsia="Times New Roman" w:hAnsiTheme="minorHAnsi" w:cstheme="minorHAnsi"/>
          <w:b/>
          <w:color w:val="E36C0A" w:themeColor="accent6" w:themeShade="BF"/>
          <w:kern w:val="36"/>
          <w:lang w:eastAsia="nl-BE"/>
        </w:rPr>
      </w:pPr>
      <w:r w:rsidRPr="001D798E">
        <w:rPr>
          <w:rFonts w:asciiTheme="minorHAnsi" w:eastAsia="Times New Roman" w:hAnsiTheme="minorHAnsi" w:cstheme="minorHAnsi"/>
          <w:b/>
          <w:color w:val="E36C0A" w:themeColor="accent6" w:themeShade="BF"/>
          <w:kern w:val="36"/>
          <w:lang w:eastAsia="nl-BE"/>
        </w:rPr>
        <w:t>A. Verificatie diplomabonus niet ok - Algemeen overzicht</w:t>
      </w:r>
    </w:p>
    <w:p w14:paraId="0A73A4F5" w14:textId="7423DC87" w:rsidR="001D798E" w:rsidRDefault="001D798E" w:rsidP="0019496A">
      <w:pPr>
        <w:spacing w:before="100" w:beforeAutospacing="1" w:after="100" w:afterAutospacing="1" w:line="240" w:lineRule="auto"/>
        <w:outlineLvl w:val="0"/>
        <w:rPr>
          <w:rFonts w:asciiTheme="minorHAnsi" w:eastAsia="Times New Roman" w:hAnsiTheme="minorHAnsi" w:cstheme="minorHAnsi"/>
          <w:kern w:val="36"/>
          <w:lang w:eastAsia="nl-BE"/>
        </w:rPr>
      </w:pPr>
      <w:r>
        <w:rPr>
          <w:rFonts w:asciiTheme="minorHAnsi" w:eastAsia="Times New Roman" w:hAnsiTheme="minorHAnsi" w:cstheme="minorHAnsi"/>
          <w:kern w:val="36"/>
          <w:lang w:eastAsia="nl-BE"/>
        </w:rPr>
        <w:t>Dit rapport bevat het aantal studiebewijzen waarvan de verificatie van de diplomabonus ‘niet ok’ is per vestigingsplaats, type opleiding en opleidingsvariëteit. Zo heeft u snel een overzicht van het aantal gevallen.</w:t>
      </w:r>
    </w:p>
    <w:p w14:paraId="454F2818" w14:textId="186B9999" w:rsidR="001D798E" w:rsidRPr="001D798E" w:rsidRDefault="001D798E" w:rsidP="0019496A">
      <w:pPr>
        <w:spacing w:before="100" w:beforeAutospacing="1" w:after="100" w:afterAutospacing="1" w:line="240" w:lineRule="auto"/>
        <w:outlineLvl w:val="0"/>
        <w:rPr>
          <w:rFonts w:asciiTheme="minorHAnsi" w:eastAsia="Times New Roman" w:hAnsiTheme="minorHAnsi" w:cstheme="minorHAnsi"/>
          <w:b/>
          <w:color w:val="E36C0A" w:themeColor="accent6" w:themeShade="BF"/>
          <w:kern w:val="36"/>
          <w:lang w:eastAsia="nl-BE"/>
        </w:rPr>
      </w:pPr>
      <w:r w:rsidRPr="001D798E">
        <w:rPr>
          <w:rFonts w:asciiTheme="minorHAnsi" w:eastAsia="Times New Roman" w:hAnsiTheme="minorHAnsi" w:cstheme="minorHAnsi"/>
          <w:b/>
          <w:color w:val="E36C0A" w:themeColor="accent6" w:themeShade="BF"/>
          <w:kern w:val="36"/>
          <w:lang w:eastAsia="nl-BE"/>
        </w:rPr>
        <w:t xml:space="preserve">B. </w:t>
      </w:r>
      <w:r>
        <w:rPr>
          <w:rFonts w:asciiTheme="minorHAnsi" w:eastAsia="Times New Roman" w:hAnsiTheme="minorHAnsi" w:cstheme="minorHAnsi"/>
          <w:b/>
          <w:color w:val="E36C0A" w:themeColor="accent6" w:themeShade="BF"/>
          <w:kern w:val="36"/>
          <w:lang w:eastAsia="nl-BE"/>
        </w:rPr>
        <w:t>Verificatie diplomabonus niet ok – Gedetailleerd overzicht</w:t>
      </w:r>
    </w:p>
    <w:p w14:paraId="073192F7" w14:textId="42FD36BB" w:rsidR="00A0069F" w:rsidRDefault="001D798E" w:rsidP="0019496A">
      <w:pPr>
        <w:spacing w:before="100" w:beforeAutospacing="1" w:after="100" w:afterAutospacing="1" w:line="240" w:lineRule="auto"/>
        <w:outlineLvl w:val="0"/>
        <w:rPr>
          <w:rFonts w:asciiTheme="minorHAnsi" w:eastAsia="Times New Roman" w:hAnsiTheme="minorHAnsi" w:cstheme="minorHAnsi"/>
          <w:kern w:val="36"/>
          <w:lang w:eastAsia="nl-BE"/>
        </w:rPr>
      </w:pPr>
      <w:r>
        <w:rPr>
          <w:rFonts w:asciiTheme="minorHAnsi" w:eastAsia="Times New Roman" w:hAnsiTheme="minorHAnsi" w:cstheme="minorHAnsi"/>
          <w:kern w:val="36"/>
          <w:lang w:eastAsia="nl-BE"/>
        </w:rPr>
        <w:t>Meer gedetailleerd</w:t>
      </w:r>
      <w:r w:rsidR="00D177E4">
        <w:rPr>
          <w:rFonts w:asciiTheme="minorHAnsi" w:eastAsia="Times New Roman" w:hAnsiTheme="minorHAnsi" w:cstheme="minorHAnsi"/>
          <w:kern w:val="36"/>
          <w:lang w:eastAsia="nl-BE"/>
        </w:rPr>
        <w:t>e</w:t>
      </w:r>
      <w:r>
        <w:rPr>
          <w:rFonts w:asciiTheme="minorHAnsi" w:eastAsia="Times New Roman" w:hAnsiTheme="minorHAnsi" w:cstheme="minorHAnsi"/>
          <w:kern w:val="36"/>
          <w:lang w:eastAsia="nl-BE"/>
        </w:rPr>
        <w:t xml:space="preserve"> informatie over de betrokken gevallen vindt u in dit rapport. Dit bevat:</w:t>
      </w:r>
    </w:p>
    <w:p w14:paraId="7305891D" w14:textId="18553470" w:rsidR="001D798E" w:rsidRDefault="001D798E" w:rsidP="001D798E">
      <w:pPr>
        <w:pStyle w:val="Lijstalinea"/>
        <w:numPr>
          <w:ilvl w:val="0"/>
          <w:numId w:val="15"/>
        </w:numPr>
        <w:spacing w:before="100" w:beforeAutospacing="1" w:after="100" w:afterAutospacing="1" w:line="240" w:lineRule="auto"/>
        <w:outlineLvl w:val="0"/>
        <w:rPr>
          <w:rFonts w:asciiTheme="minorHAnsi" w:eastAsia="Times New Roman" w:hAnsiTheme="minorHAnsi" w:cstheme="minorHAnsi"/>
          <w:kern w:val="36"/>
          <w:lang w:eastAsia="nl-BE"/>
        </w:rPr>
      </w:pPr>
      <w:r>
        <w:rPr>
          <w:rFonts w:asciiTheme="minorHAnsi" w:eastAsia="Times New Roman" w:hAnsiTheme="minorHAnsi" w:cstheme="minorHAnsi"/>
          <w:kern w:val="36"/>
          <w:lang w:eastAsia="nl-BE"/>
        </w:rPr>
        <w:t>Een aantal persoonsgegevens om de desbetreffende studenten te identificeren (studiebewijs object-id, inschrijvingsobject-id, stamnummer, INSZ en naam en voornaam van de student).</w:t>
      </w:r>
    </w:p>
    <w:p w14:paraId="17C95A79" w14:textId="36FD13DB" w:rsidR="00854C73" w:rsidRDefault="00854C73" w:rsidP="001D798E">
      <w:pPr>
        <w:pStyle w:val="Lijstalinea"/>
        <w:numPr>
          <w:ilvl w:val="0"/>
          <w:numId w:val="15"/>
        </w:numPr>
        <w:spacing w:before="100" w:beforeAutospacing="1" w:after="100" w:afterAutospacing="1" w:line="240" w:lineRule="auto"/>
        <w:outlineLvl w:val="0"/>
        <w:rPr>
          <w:rFonts w:asciiTheme="minorHAnsi" w:eastAsia="Times New Roman" w:hAnsiTheme="minorHAnsi" w:cstheme="minorHAnsi"/>
          <w:kern w:val="36"/>
          <w:lang w:eastAsia="nl-BE"/>
        </w:rPr>
      </w:pPr>
      <w:r>
        <w:rPr>
          <w:rFonts w:asciiTheme="minorHAnsi" w:eastAsia="Times New Roman" w:hAnsiTheme="minorHAnsi" w:cstheme="minorHAnsi"/>
          <w:kern w:val="36"/>
          <w:lang w:eastAsia="nl-BE"/>
        </w:rPr>
        <w:t>De vestigingsplaats</w:t>
      </w:r>
    </w:p>
    <w:p w14:paraId="1136949B" w14:textId="622B8BD6" w:rsidR="00854C73" w:rsidRDefault="00854C73" w:rsidP="00854C73">
      <w:pPr>
        <w:pStyle w:val="Lijstalinea"/>
        <w:numPr>
          <w:ilvl w:val="0"/>
          <w:numId w:val="15"/>
        </w:numPr>
        <w:spacing w:before="100" w:beforeAutospacing="1" w:after="100" w:afterAutospacing="1" w:line="240" w:lineRule="auto"/>
        <w:outlineLvl w:val="0"/>
        <w:rPr>
          <w:rFonts w:asciiTheme="minorHAnsi" w:eastAsia="Times New Roman" w:hAnsiTheme="minorHAnsi" w:cstheme="minorHAnsi"/>
          <w:kern w:val="36"/>
          <w:lang w:eastAsia="nl-BE"/>
        </w:rPr>
      </w:pPr>
      <w:r>
        <w:rPr>
          <w:rFonts w:asciiTheme="minorHAnsi" w:eastAsia="Times New Roman" w:hAnsiTheme="minorHAnsi" w:cstheme="minorHAnsi"/>
          <w:kern w:val="36"/>
          <w:lang w:eastAsia="nl-BE"/>
        </w:rPr>
        <w:t>Gegevens over het type opleiding, de opleidingsvariëteit en de ingerichte opleidingsvariëteit</w:t>
      </w:r>
    </w:p>
    <w:p w14:paraId="3BA07945" w14:textId="6A750D35" w:rsidR="00854C73" w:rsidRDefault="00854C73" w:rsidP="00854C73">
      <w:pPr>
        <w:pStyle w:val="Lijstalinea"/>
        <w:numPr>
          <w:ilvl w:val="0"/>
          <w:numId w:val="15"/>
        </w:numPr>
        <w:spacing w:before="100" w:beforeAutospacing="1" w:after="100" w:afterAutospacing="1" w:line="240" w:lineRule="auto"/>
        <w:outlineLvl w:val="0"/>
        <w:rPr>
          <w:rFonts w:asciiTheme="minorHAnsi" w:eastAsia="Times New Roman" w:hAnsiTheme="minorHAnsi" w:cstheme="minorHAnsi"/>
          <w:kern w:val="36"/>
          <w:lang w:eastAsia="nl-BE"/>
        </w:rPr>
      </w:pPr>
      <w:r>
        <w:rPr>
          <w:rFonts w:asciiTheme="minorHAnsi" w:eastAsia="Times New Roman" w:hAnsiTheme="minorHAnsi" w:cstheme="minorHAnsi"/>
          <w:kern w:val="36"/>
          <w:lang w:eastAsia="nl-BE"/>
        </w:rPr>
        <w:t>De studieomvang</w:t>
      </w:r>
    </w:p>
    <w:p w14:paraId="2788884A" w14:textId="64D80DDE" w:rsidR="00854C73" w:rsidRDefault="00854C73" w:rsidP="00854C73">
      <w:pPr>
        <w:pStyle w:val="Lijstalinea"/>
        <w:numPr>
          <w:ilvl w:val="0"/>
          <w:numId w:val="15"/>
        </w:numPr>
        <w:spacing w:before="100" w:beforeAutospacing="1" w:after="100" w:afterAutospacing="1" w:line="240" w:lineRule="auto"/>
        <w:outlineLvl w:val="0"/>
        <w:rPr>
          <w:rFonts w:asciiTheme="minorHAnsi" w:eastAsia="Times New Roman" w:hAnsiTheme="minorHAnsi" w:cstheme="minorHAnsi"/>
          <w:kern w:val="36"/>
          <w:lang w:eastAsia="nl-BE"/>
        </w:rPr>
      </w:pPr>
      <w:r>
        <w:rPr>
          <w:rFonts w:asciiTheme="minorHAnsi" w:eastAsia="Times New Roman" w:hAnsiTheme="minorHAnsi" w:cstheme="minorHAnsi"/>
          <w:kern w:val="36"/>
          <w:lang w:eastAsia="nl-BE"/>
        </w:rPr>
        <w:t>De diplomabonus die de instelling claimde</w:t>
      </w:r>
    </w:p>
    <w:p w14:paraId="4F98F29C" w14:textId="246AA4B6" w:rsidR="00854C73" w:rsidRPr="00854C73" w:rsidRDefault="00854C73" w:rsidP="00854C73">
      <w:pPr>
        <w:pStyle w:val="Lijstalinea"/>
        <w:numPr>
          <w:ilvl w:val="0"/>
          <w:numId w:val="15"/>
        </w:numPr>
        <w:spacing w:before="100" w:beforeAutospacing="1" w:after="100" w:afterAutospacing="1" w:line="240" w:lineRule="auto"/>
        <w:outlineLvl w:val="0"/>
        <w:rPr>
          <w:rFonts w:asciiTheme="minorHAnsi" w:eastAsia="Times New Roman" w:hAnsiTheme="minorHAnsi" w:cstheme="minorHAnsi"/>
          <w:kern w:val="36"/>
          <w:lang w:eastAsia="nl-BE"/>
        </w:rPr>
      </w:pPr>
      <w:r>
        <w:rPr>
          <w:rFonts w:asciiTheme="minorHAnsi" w:eastAsia="Times New Roman" w:hAnsiTheme="minorHAnsi" w:cstheme="minorHAnsi"/>
          <w:kern w:val="36"/>
          <w:lang w:eastAsia="nl-BE"/>
        </w:rPr>
        <w:t>Het resultaat van de verificatie van de diplomabonus door DHO 2.0 (steeds ‘niet ok’).</w:t>
      </w:r>
    </w:p>
    <w:p w14:paraId="4E0E8214" w14:textId="34A91DC2" w:rsidR="0019496A" w:rsidRPr="00404B43" w:rsidRDefault="00A0069F" w:rsidP="0019496A">
      <w:pPr>
        <w:pStyle w:val="Kop1"/>
        <w:keepNext/>
        <w:keepLines/>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spacing w:before="240" w:after="200" w:afterAutospacing="0"/>
        <w:jc w:val="center"/>
        <w:rPr>
          <w:rFonts w:ascii="FlandersArtSans-Light" w:eastAsiaTheme="majorEastAsia" w:hAnsi="FlandersArtSans-Light" w:cstheme="majorBidi"/>
          <w:b/>
          <w:caps/>
          <w:color w:val="FFFFFF" w:themeColor="background1"/>
          <w:kern w:val="0"/>
          <w:sz w:val="24"/>
          <w:szCs w:val="24"/>
          <w:lang w:eastAsia="en-US"/>
        </w:rPr>
      </w:pPr>
      <w:r>
        <w:rPr>
          <w:rFonts w:ascii="FlandersArtSans-Light" w:eastAsiaTheme="majorEastAsia" w:hAnsi="FlandersArtSans-Light" w:cstheme="majorBidi"/>
          <w:b/>
          <w:caps/>
          <w:color w:val="FFFFFF" w:themeColor="background1"/>
          <w:kern w:val="0"/>
          <w:sz w:val="24"/>
          <w:szCs w:val="24"/>
          <w:lang w:eastAsia="en-US"/>
        </w:rPr>
        <w:t>3</w:t>
      </w:r>
      <w:r w:rsidR="0019496A">
        <w:rPr>
          <w:rFonts w:ascii="FlandersArtSans-Light" w:eastAsiaTheme="majorEastAsia" w:hAnsi="FlandersArtSans-Light" w:cstheme="majorBidi"/>
          <w:b/>
          <w:caps/>
          <w:color w:val="FFFFFF" w:themeColor="background1"/>
          <w:kern w:val="0"/>
          <w:sz w:val="24"/>
          <w:szCs w:val="24"/>
          <w:lang w:eastAsia="en-US"/>
        </w:rPr>
        <w:t xml:space="preserve">. </w:t>
      </w:r>
      <w:r>
        <w:rPr>
          <w:rFonts w:ascii="FlandersArtSans-Light" w:eastAsiaTheme="majorEastAsia" w:hAnsi="FlandersArtSans-Light" w:cstheme="majorBidi"/>
          <w:b/>
          <w:caps/>
          <w:color w:val="FFFFFF" w:themeColor="background1"/>
          <w:kern w:val="0"/>
          <w:sz w:val="24"/>
          <w:szCs w:val="24"/>
          <w:lang w:eastAsia="en-US"/>
        </w:rPr>
        <w:t>PROCEDURE</w:t>
      </w:r>
    </w:p>
    <w:p w14:paraId="11704F34" w14:textId="4EBF4263" w:rsidR="001517DB" w:rsidRDefault="001517DB" w:rsidP="0019496A">
      <w:pPr>
        <w:spacing w:before="100" w:beforeAutospacing="1" w:after="100" w:afterAutospacing="1" w:line="240" w:lineRule="auto"/>
        <w:jc w:val="both"/>
        <w:outlineLvl w:val="0"/>
        <w:rPr>
          <w:rFonts w:asciiTheme="minorHAnsi" w:eastAsia="Times New Roman" w:hAnsiTheme="minorHAnsi" w:cstheme="minorHAnsi"/>
          <w:kern w:val="36"/>
          <w:lang w:eastAsia="nl-BE"/>
        </w:rPr>
      </w:pPr>
      <w:r>
        <w:rPr>
          <w:rFonts w:asciiTheme="minorHAnsi" w:eastAsia="Times New Roman" w:hAnsiTheme="minorHAnsi" w:cstheme="minorHAnsi"/>
          <w:kern w:val="36"/>
          <w:lang w:eastAsia="nl-BE"/>
        </w:rPr>
        <w:t xml:space="preserve">De gevallen die volgens de controle van DHO 2.0 ‘niet ok’ zijn, kan u </w:t>
      </w:r>
      <w:r w:rsidR="00A0069F">
        <w:rPr>
          <w:rFonts w:asciiTheme="minorHAnsi" w:eastAsia="Times New Roman" w:hAnsiTheme="minorHAnsi" w:cstheme="minorHAnsi"/>
          <w:kern w:val="36"/>
          <w:lang w:eastAsia="nl-BE"/>
        </w:rPr>
        <w:t xml:space="preserve">wekelijks </w:t>
      </w:r>
      <w:r>
        <w:rPr>
          <w:rFonts w:asciiTheme="minorHAnsi" w:eastAsia="Times New Roman" w:hAnsiTheme="minorHAnsi" w:cstheme="minorHAnsi"/>
          <w:kern w:val="36"/>
          <w:lang w:eastAsia="nl-BE"/>
        </w:rPr>
        <w:t>terugvinden in de diplomabonusverificatierapporten op Mijn Onderwijs. Het is de bedoeling dat u deze gevallen nakijkt, eventuele fouten opl</w:t>
      </w:r>
      <w:r w:rsidR="00232F8F">
        <w:rPr>
          <w:rFonts w:asciiTheme="minorHAnsi" w:eastAsia="Times New Roman" w:hAnsiTheme="minorHAnsi" w:cstheme="minorHAnsi"/>
          <w:kern w:val="36"/>
          <w:lang w:eastAsia="nl-BE"/>
        </w:rPr>
        <w:t>ost en de verschillen motiveert.</w:t>
      </w:r>
    </w:p>
    <w:p w14:paraId="59BC6B9B" w14:textId="286644A9" w:rsidR="00232F8F" w:rsidRDefault="00232F8F" w:rsidP="001517DB">
      <w:pPr>
        <w:numPr>
          <w:ilvl w:val="0"/>
          <w:numId w:val="3"/>
        </w:numPr>
        <w:spacing w:before="120" w:after="120" w:line="240" w:lineRule="auto"/>
        <w:ind w:left="714" w:hanging="357"/>
        <w:jc w:val="both"/>
        <w:rPr>
          <w:rFonts w:asciiTheme="minorHAnsi" w:eastAsia="Times New Roman" w:hAnsiTheme="minorHAnsi" w:cstheme="minorHAnsi"/>
          <w:lang w:eastAsia="nl-BE"/>
        </w:rPr>
      </w:pPr>
      <w:r>
        <w:rPr>
          <w:rFonts w:asciiTheme="minorHAnsi" w:eastAsia="Times New Roman" w:hAnsiTheme="minorHAnsi" w:cstheme="minorHAnsi"/>
          <w:lang w:eastAsia="nl-BE"/>
        </w:rPr>
        <w:t xml:space="preserve">Op basis van de rapporten kan de instelling tijdens het registratieproces van de diploma’s de diplomabonussen bijsturen en corrigeren. Naarmate er verschillen opgelost worden door onterecht geclaimde bonussen te annuleren, of ‘vergeten’ bonussen alsnog te registreren, zal het aantal gevallen in de rapporten </w:t>
      </w:r>
      <w:r w:rsidR="00625392">
        <w:rPr>
          <w:rFonts w:asciiTheme="minorHAnsi" w:eastAsia="Times New Roman" w:hAnsiTheme="minorHAnsi" w:cstheme="minorHAnsi"/>
          <w:lang w:eastAsia="nl-BE"/>
        </w:rPr>
        <w:t>dalen</w:t>
      </w:r>
      <w:r>
        <w:rPr>
          <w:rFonts w:asciiTheme="minorHAnsi" w:eastAsia="Times New Roman" w:hAnsiTheme="minorHAnsi" w:cstheme="minorHAnsi"/>
          <w:lang w:eastAsia="nl-BE"/>
        </w:rPr>
        <w:t>. Het rapport bevat immers alleen de verschillen tussen de instelling en DHO.</w:t>
      </w:r>
    </w:p>
    <w:p w14:paraId="485279E0" w14:textId="1A62C215" w:rsidR="0019496A" w:rsidRPr="00C45F4A" w:rsidRDefault="0019496A" w:rsidP="001517DB">
      <w:pPr>
        <w:numPr>
          <w:ilvl w:val="0"/>
          <w:numId w:val="3"/>
        </w:numPr>
        <w:spacing w:before="120" w:after="120" w:line="240" w:lineRule="auto"/>
        <w:ind w:left="714" w:hanging="357"/>
        <w:jc w:val="both"/>
        <w:rPr>
          <w:rFonts w:asciiTheme="minorHAnsi" w:eastAsia="Times New Roman" w:hAnsiTheme="minorHAnsi" w:cstheme="minorHAnsi"/>
          <w:lang w:eastAsia="nl-BE"/>
        </w:rPr>
      </w:pPr>
      <w:r w:rsidRPr="00C45F4A">
        <w:rPr>
          <w:rFonts w:asciiTheme="minorHAnsi" w:eastAsia="Times New Roman" w:hAnsiTheme="minorHAnsi" w:cstheme="minorHAnsi"/>
          <w:lang w:eastAsia="nl-BE"/>
        </w:rPr>
        <w:t>Om een bonus te verwijderen dient u het studiebewijs te annuleren en opnieuw te registreren met diplomabonus = N.</w:t>
      </w:r>
    </w:p>
    <w:p w14:paraId="1F1A671C" w14:textId="77777777" w:rsidR="0019496A" w:rsidRPr="00C45F4A" w:rsidRDefault="0019496A" w:rsidP="001517DB">
      <w:pPr>
        <w:numPr>
          <w:ilvl w:val="0"/>
          <w:numId w:val="3"/>
        </w:numPr>
        <w:spacing w:before="120" w:after="120" w:line="240" w:lineRule="auto"/>
        <w:ind w:left="714" w:hanging="357"/>
        <w:jc w:val="both"/>
        <w:rPr>
          <w:rFonts w:asciiTheme="minorHAnsi" w:eastAsia="Times New Roman" w:hAnsiTheme="minorHAnsi" w:cstheme="minorHAnsi"/>
          <w:lang w:eastAsia="nl-BE"/>
        </w:rPr>
      </w:pPr>
      <w:r w:rsidRPr="00C45F4A">
        <w:rPr>
          <w:rFonts w:asciiTheme="minorHAnsi" w:eastAsia="Times New Roman" w:hAnsiTheme="minorHAnsi" w:cstheme="minorHAnsi"/>
          <w:lang w:eastAsia="nl-BE"/>
        </w:rPr>
        <w:t xml:space="preserve">Om een bonus alsnog te claimen dient u ook het studiebewijs te annuleren en opnieuw te registreren met diplomabonus = J.  </w:t>
      </w:r>
    </w:p>
    <w:p w14:paraId="52F263C1" w14:textId="77777777" w:rsidR="0019496A" w:rsidRPr="00C45F4A" w:rsidRDefault="0019496A" w:rsidP="001517DB">
      <w:pPr>
        <w:numPr>
          <w:ilvl w:val="0"/>
          <w:numId w:val="3"/>
        </w:numPr>
        <w:spacing w:before="120" w:after="120" w:line="240" w:lineRule="auto"/>
        <w:ind w:left="714" w:hanging="357"/>
        <w:jc w:val="both"/>
        <w:rPr>
          <w:rFonts w:asciiTheme="minorHAnsi" w:eastAsia="Times New Roman" w:hAnsiTheme="minorHAnsi" w:cstheme="minorHAnsi"/>
          <w:lang w:eastAsia="nl-BE"/>
        </w:rPr>
      </w:pPr>
      <w:r w:rsidRPr="00C45F4A">
        <w:rPr>
          <w:rFonts w:asciiTheme="minorHAnsi" w:eastAsia="Times New Roman" w:hAnsiTheme="minorHAnsi" w:cstheme="minorHAnsi"/>
          <w:lang w:eastAsia="nl-BE"/>
        </w:rPr>
        <w:t xml:space="preserve">Voor de gevallen waarvoor het vastgestelde verschil terecht blijkt te zijn volgens de instelling, stuurt de instelling een mail met motivatie naar de DHO-servicedesk op </w:t>
      </w:r>
      <w:hyperlink r:id="rId12" w:history="1">
        <w:r w:rsidRPr="00C45F4A">
          <w:rPr>
            <w:rStyle w:val="Hyperlink"/>
            <w:rFonts w:asciiTheme="minorHAnsi" w:eastAsia="Times New Roman" w:hAnsiTheme="minorHAnsi" w:cstheme="minorHAnsi"/>
            <w:lang w:eastAsia="nl-BE"/>
          </w:rPr>
          <w:t>dho@vlaanderen.be</w:t>
        </w:r>
      </w:hyperlink>
      <w:r w:rsidRPr="00C45F4A">
        <w:rPr>
          <w:rFonts w:asciiTheme="minorHAnsi" w:eastAsia="Times New Roman" w:hAnsiTheme="minorHAnsi" w:cstheme="minorHAnsi"/>
          <w:lang w:eastAsia="nl-BE"/>
        </w:rPr>
        <w:t xml:space="preserve">. U gebruikt hiervoor het sjabloon, dat u vindt op onze website onder Meldingssjablonen: </w:t>
      </w:r>
      <w:hyperlink r:id="rId13" w:history="1">
        <w:r w:rsidRPr="00C45F4A">
          <w:rPr>
            <w:rStyle w:val="Hyperlink"/>
            <w:rFonts w:asciiTheme="minorHAnsi" w:eastAsia="Times New Roman" w:hAnsiTheme="minorHAnsi" w:cstheme="minorHAnsi"/>
            <w:lang w:eastAsia="nl-BE"/>
          </w:rPr>
          <w:t>http://onderwijs.vlaanderen.be/nl/documenten-databank-hoger-onderwijs</w:t>
        </w:r>
      </w:hyperlink>
    </w:p>
    <w:p w14:paraId="52615A0D" w14:textId="2FDFF3CA" w:rsidR="00232F8F" w:rsidRDefault="00232F8F" w:rsidP="00232F8F">
      <w:pPr>
        <w:numPr>
          <w:ilvl w:val="0"/>
          <w:numId w:val="3"/>
        </w:numPr>
        <w:spacing w:before="120" w:after="120" w:line="240" w:lineRule="auto"/>
        <w:ind w:left="714" w:hanging="357"/>
        <w:jc w:val="both"/>
        <w:rPr>
          <w:rFonts w:asciiTheme="minorHAnsi" w:eastAsia="Times New Roman" w:hAnsiTheme="minorHAnsi" w:cstheme="minorHAnsi"/>
          <w:lang w:eastAsia="nl-BE"/>
        </w:rPr>
      </w:pPr>
      <w:r w:rsidRPr="00232F8F">
        <w:rPr>
          <w:rFonts w:asciiTheme="minorHAnsi" w:eastAsia="Times New Roman" w:hAnsiTheme="minorHAnsi" w:cstheme="minorHAnsi"/>
          <w:lang w:eastAsia="nl-BE"/>
        </w:rPr>
        <w:t xml:space="preserve">Op basis van de motivatie verifieert het DHO-team alle gegevens in de databank. Indien de motivatie terecht blijkt en gestaafd door de gegevens, vermeldt het DHO-team in de databank dat het verschil gemotiveerd is. Dit diploma zal de week erop van het controlerapport verdwenen zijn. Dit behoeft geen verdere opvolging. </w:t>
      </w:r>
    </w:p>
    <w:p w14:paraId="3D985211" w14:textId="788B6752" w:rsidR="00232F8F" w:rsidRPr="00232F8F" w:rsidRDefault="00232F8F" w:rsidP="00232F8F">
      <w:pPr>
        <w:numPr>
          <w:ilvl w:val="0"/>
          <w:numId w:val="3"/>
        </w:numPr>
        <w:spacing w:before="120" w:after="120" w:line="240" w:lineRule="auto"/>
        <w:ind w:left="714" w:hanging="357"/>
        <w:jc w:val="both"/>
        <w:rPr>
          <w:rFonts w:asciiTheme="minorHAnsi" w:eastAsia="Times New Roman" w:hAnsiTheme="minorHAnsi" w:cstheme="minorHAnsi"/>
          <w:lang w:eastAsia="nl-BE"/>
        </w:rPr>
      </w:pPr>
      <w:r>
        <w:rPr>
          <w:rFonts w:asciiTheme="minorHAnsi" w:eastAsia="Times New Roman" w:hAnsiTheme="minorHAnsi" w:cstheme="minorHAnsi"/>
          <w:lang w:eastAsia="nl-BE"/>
        </w:rPr>
        <w:t>Alle gevallen dienen opgelost te zijn op het moment dat u de diplomagegevens voor het voorbije academiejaar valideert. Het controlerapport mag op het ogenblik van het afsluiten van het academiejaar geen ongemotiveerde verschillen meer bevatten.</w:t>
      </w:r>
    </w:p>
    <w:p w14:paraId="638F3FBF" w14:textId="77777777" w:rsidR="0019496A" w:rsidRDefault="0019496A" w:rsidP="00D82D87">
      <w:pPr>
        <w:spacing w:before="100" w:beforeAutospacing="1" w:after="100" w:afterAutospacing="1" w:line="240" w:lineRule="auto"/>
        <w:outlineLvl w:val="0"/>
        <w:rPr>
          <w:rFonts w:asciiTheme="minorHAnsi" w:eastAsia="Times New Roman" w:hAnsiTheme="minorHAnsi" w:cstheme="minorHAnsi"/>
          <w:kern w:val="36"/>
          <w:lang w:eastAsia="nl-BE"/>
        </w:rPr>
      </w:pPr>
    </w:p>
    <w:p w14:paraId="3BDFD594" w14:textId="68917750" w:rsidR="00476A21" w:rsidRPr="00476A21" w:rsidRDefault="0019496A" w:rsidP="00476A21">
      <w:pPr>
        <w:pStyle w:val="Kop1"/>
        <w:keepNext/>
        <w:keepLines/>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spacing w:before="240" w:after="200" w:afterAutospacing="0"/>
        <w:jc w:val="center"/>
        <w:rPr>
          <w:rFonts w:ascii="FlandersArtSans-Light" w:eastAsiaTheme="majorEastAsia" w:hAnsi="FlandersArtSans-Light" w:cstheme="majorBidi"/>
          <w:b/>
          <w:caps/>
          <w:color w:val="FFFFFF" w:themeColor="background1"/>
          <w:kern w:val="0"/>
          <w:sz w:val="24"/>
          <w:szCs w:val="24"/>
          <w:lang w:eastAsia="en-US"/>
        </w:rPr>
      </w:pPr>
      <w:r>
        <w:rPr>
          <w:rFonts w:ascii="FlandersArtSans-Light" w:eastAsiaTheme="majorEastAsia" w:hAnsi="FlandersArtSans-Light" w:cstheme="majorBidi"/>
          <w:b/>
          <w:caps/>
          <w:color w:val="FFFFFF" w:themeColor="background1"/>
          <w:kern w:val="0"/>
          <w:sz w:val="24"/>
          <w:szCs w:val="24"/>
          <w:lang w:eastAsia="en-US"/>
        </w:rPr>
        <w:t>3</w:t>
      </w:r>
      <w:r w:rsidR="00476A21" w:rsidRPr="00476A21">
        <w:rPr>
          <w:rFonts w:ascii="FlandersArtSans-Light" w:eastAsiaTheme="majorEastAsia" w:hAnsi="FlandersArtSans-Light" w:cstheme="majorBidi"/>
          <w:b/>
          <w:caps/>
          <w:color w:val="FFFFFF" w:themeColor="background1"/>
          <w:kern w:val="0"/>
          <w:sz w:val="24"/>
          <w:szCs w:val="24"/>
          <w:lang w:eastAsia="en-US"/>
        </w:rPr>
        <w:t>. Bonus claimen of niet?</w:t>
      </w:r>
    </w:p>
    <w:p w14:paraId="15116B01" w14:textId="77777777" w:rsidR="00476A21" w:rsidRPr="00476A21" w:rsidRDefault="00476A21" w:rsidP="00476A21">
      <w:pPr>
        <w:spacing w:before="100" w:beforeAutospacing="1" w:after="100" w:afterAutospacing="1" w:line="240" w:lineRule="auto"/>
        <w:rPr>
          <w:rFonts w:asciiTheme="minorHAnsi" w:eastAsia="Times New Roman" w:hAnsiTheme="minorHAnsi" w:cstheme="minorHAnsi"/>
          <w:lang w:eastAsia="nl-BE"/>
        </w:rPr>
      </w:pPr>
      <w:r w:rsidRPr="00476A21">
        <w:rPr>
          <w:rFonts w:asciiTheme="minorHAnsi" w:eastAsia="Times New Roman" w:hAnsiTheme="minorHAnsi" w:cstheme="minorHAnsi"/>
          <w:lang w:eastAsia="nl-BE"/>
        </w:rPr>
        <w:t>Welke studiepunten kan de instelling meetellen voor het claimen van de bonus:</w:t>
      </w:r>
    </w:p>
    <w:p w14:paraId="5842CFD7" w14:textId="77777777" w:rsidR="00476A21" w:rsidRPr="00476A21" w:rsidRDefault="00476A21" w:rsidP="00476A21">
      <w:pPr>
        <w:spacing w:before="100" w:beforeAutospacing="1" w:after="100" w:afterAutospacing="1" w:line="240" w:lineRule="auto"/>
        <w:rPr>
          <w:rFonts w:asciiTheme="minorHAnsi" w:eastAsia="Times New Roman" w:hAnsiTheme="minorHAnsi" w:cstheme="minorHAnsi"/>
          <w:lang w:eastAsia="nl-BE"/>
        </w:rPr>
      </w:pPr>
      <w:r w:rsidRPr="00476A21">
        <w:rPr>
          <w:rFonts w:asciiTheme="minorHAnsi" w:eastAsia="Times New Roman" w:hAnsiTheme="minorHAnsi" w:cstheme="minorHAnsi"/>
          <w:lang w:eastAsia="nl-BE"/>
        </w:rPr>
        <w:t xml:space="preserve">Verworven studiepunten die </w:t>
      </w:r>
      <w:r w:rsidRPr="00476A21">
        <w:rPr>
          <w:rFonts w:asciiTheme="minorHAnsi" w:eastAsia="Times New Roman" w:hAnsiTheme="minorHAnsi" w:cstheme="minorHAnsi"/>
          <w:b/>
          <w:lang w:eastAsia="nl-BE"/>
        </w:rPr>
        <w:t>wel</w:t>
      </w:r>
      <w:r w:rsidRPr="00476A21">
        <w:rPr>
          <w:rFonts w:asciiTheme="minorHAnsi" w:eastAsia="Times New Roman" w:hAnsiTheme="minorHAnsi" w:cstheme="minorHAnsi"/>
          <w:lang w:eastAsia="nl-BE"/>
        </w:rPr>
        <w:t xml:space="preserve"> meetellen voor de bonus:</w:t>
      </w:r>
    </w:p>
    <w:p w14:paraId="162C5A14" w14:textId="4E55CA08" w:rsidR="00476A21" w:rsidRPr="00476A21" w:rsidRDefault="00476A21" w:rsidP="00476A21">
      <w:pPr>
        <w:numPr>
          <w:ilvl w:val="0"/>
          <w:numId w:val="5"/>
        </w:numPr>
        <w:spacing w:before="240" w:after="240" w:line="240" w:lineRule="auto"/>
        <w:jc w:val="both"/>
        <w:rPr>
          <w:rFonts w:asciiTheme="minorHAnsi" w:eastAsia="Times New Roman" w:hAnsiTheme="minorHAnsi" w:cstheme="minorHAnsi"/>
          <w:lang w:eastAsia="nl-BE"/>
        </w:rPr>
      </w:pPr>
      <w:r w:rsidRPr="00476A21">
        <w:rPr>
          <w:rFonts w:asciiTheme="minorHAnsi" w:eastAsia="Times New Roman" w:hAnsiTheme="minorHAnsi" w:cstheme="minorHAnsi"/>
          <w:lang w:eastAsia="nl-BE"/>
        </w:rPr>
        <w:t xml:space="preserve">Studiepunten die eerder verworven zijn in een opleiding die intussen </w:t>
      </w:r>
      <w:r w:rsidRPr="00476A21">
        <w:rPr>
          <w:rFonts w:asciiTheme="minorHAnsi" w:eastAsia="Times New Roman" w:hAnsiTheme="minorHAnsi" w:cstheme="minorHAnsi"/>
          <w:b/>
          <w:bCs/>
          <w:lang w:eastAsia="nl-BE"/>
        </w:rPr>
        <w:t>overgedragen</w:t>
      </w:r>
      <w:r w:rsidRPr="00476A21">
        <w:rPr>
          <w:rFonts w:asciiTheme="minorHAnsi" w:eastAsia="Times New Roman" w:hAnsiTheme="minorHAnsi" w:cstheme="minorHAnsi"/>
          <w:lang w:eastAsia="nl-BE"/>
        </w:rPr>
        <w:t xml:space="preserve"> is </w:t>
      </w:r>
      <w:r w:rsidR="00B10FEE">
        <w:rPr>
          <w:rFonts w:asciiTheme="minorHAnsi" w:eastAsia="Times New Roman" w:hAnsiTheme="minorHAnsi" w:cstheme="minorHAnsi"/>
          <w:lang w:eastAsia="nl-BE"/>
        </w:rPr>
        <w:t xml:space="preserve">van de ene hogeronderwijsinstelling </w:t>
      </w:r>
      <w:r w:rsidRPr="00476A21">
        <w:rPr>
          <w:rFonts w:asciiTheme="minorHAnsi" w:eastAsia="Times New Roman" w:hAnsiTheme="minorHAnsi" w:cstheme="minorHAnsi"/>
          <w:lang w:eastAsia="nl-BE"/>
        </w:rPr>
        <w:t xml:space="preserve">naar een andere </w:t>
      </w:r>
      <w:r w:rsidR="00B10FEE">
        <w:rPr>
          <w:rFonts w:asciiTheme="minorHAnsi" w:eastAsia="Times New Roman" w:hAnsiTheme="minorHAnsi" w:cstheme="minorHAnsi"/>
          <w:lang w:eastAsia="nl-BE"/>
        </w:rPr>
        <w:t>hogeronderwijs</w:t>
      </w:r>
      <w:r w:rsidRPr="00476A21">
        <w:rPr>
          <w:rFonts w:asciiTheme="minorHAnsi" w:eastAsia="Times New Roman" w:hAnsiTheme="minorHAnsi" w:cstheme="minorHAnsi"/>
          <w:lang w:eastAsia="nl-BE"/>
        </w:rPr>
        <w:t xml:space="preserve">instelling, kunnen meetellen. Deze onderdelen worden beschouwd als zijnde behaald aan de instelling die de opleiding overgenomen heeft. Hetzelfde geldt voor studiepunten die behaald zijn aan instellingen die </w:t>
      </w:r>
      <w:r w:rsidRPr="00476A21">
        <w:rPr>
          <w:rFonts w:asciiTheme="minorHAnsi" w:eastAsia="Times New Roman" w:hAnsiTheme="minorHAnsi" w:cstheme="minorHAnsi"/>
          <w:b/>
          <w:lang w:eastAsia="nl-BE"/>
        </w:rPr>
        <w:t>gefusioneerd</w:t>
      </w:r>
      <w:r w:rsidRPr="00476A21">
        <w:rPr>
          <w:rFonts w:asciiTheme="minorHAnsi" w:eastAsia="Times New Roman" w:hAnsiTheme="minorHAnsi" w:cstheme="minorHAnsi"/>
          <w:lang w:eastAsia="nl-BE"/>
        </w:rPr>
        <w:t xml:space="preserve"> zijn. De fusie-instelling telt de studiepunten voordien behaald aan de oude instelling mee. In onze controle is geen rekening gehouden met deze overdracht.</w:t>
      </w:r>
    </w:p>
    <w:p w14:paraId="119BFE0D" w14:textId="37C2A3F8" w:rsidR="00476A21" w:rsidRPr="00476A21" w:rsidRDefault="0090752B" w:rsidP="00476A21">
      <w:pPr>
        <w:numPr>
          <w:ilvl w:val="0"/>
          <w:numId w:val="5"/>
        </w:numPr>
        <w:spacing w:before="240" w:after="240" w:line="240" w:lineRule="auto"/>
        <w:jc w:val="both"/>
        <w:rPr>
          <w:rFonts w:asciiTheme="minorHAnsi" w:eastAsia="Times New Roman" w:hAnsiTheme="minorHAnsi" w:cstheme="minorHAnsi"/>
          <w:lang w:eastAsia="nl-BE"/>
        </w:rPr>
      </w:pPr>
      <w:r>
        <w:rPr>
          <w:rFonts w:asciiTheme="minorHAnsi" w:eastAsia="Times New Roman" w:hAnsiTheme="minorHAnsi" w:cstheme="minorHAnsi"/>
          <w:lang w:eastAsia="nl-BE"/>
        </w:rPr>
        <w:t>De s</w:t>
      </w:r>
      <w:r w:rsidR="00476A21" w:rsidRPr="00476A21">
        <w:rPr>
          <w:rFonts w:asciiTheme="minorHAnsi" w:eastAsia="Times New Roman" w:hAnsiTheme="minorHAnsi" w:cstheme="minorHAnsi"/>
          <w:lang w:eastAsia="nl-BE"/>
        </w:rPr>
        <w:t xml:space="preserve">tudent heeft eerder een </w:t>
      </w:r>
      <w:r w:rsidR="00476A21" w:rsidRPr="00476A21">
        <w:rPr>
          <w:rFonts w:asciiTheme="minorHAnsi" w:eastAsia="Times New Roman" w:hAnsiTheme="minorHAnsi" w:cstheme="minorHAnsi"/>
          <w:b/>
          <w:bCs/>
          <w:lang w:eastAsia="nl-BE"/>
        </w:rPr>
        <w:t>HBO-diploma</w:t>
      </w:r>
      <w:r w:rsidR="00476A21" w:rsidRPr="00476A21">
        <w:rPr>
          <w:rFonts w:asciiTheme="minorHAnsi" w:eastAsia="Times New Roman" w:hAnsiTheme="minorHAnsi" w:cstheme="minorHAnsi"/>
          <w:lang w:eastAsia="nl-BE"/>
        </w:rPr>
        <w:t xml:space="preserve"> </w:t>
      </w:r>
      <w:r w:rsidR="00F16A0D">
        <w:rPr>
          <w:rFonts w:asciiTheme="minorHAnsi" w:eastAsia="Times New Roman" w:hAnsiTheme="minorHAnsi" w:cstheme="minorHAnsi"/>
          <w:lang w:eastAsia="nl-BE"/>
        </w:rPr>
        <w:t xml:space="preserve">of diploma gegradueerde </w:t>
      </w:r>
      <w:r w:rsidR="00476A21" w:rsidRPr="00476A21">
        <w:rPr>
          <w:rFonts w:asciiTheme="minorHAnsi" w:eastAsia="Times New Roman" w:hAnsiTheme="minorHAnsi" w:cstheme="minorHAnsi"/>
          <w:lang w:eastAsia="nl-BE"/>
        </w:rPr>
        <w:t>behaald, en behaalt nu het diploma voor een professionele bachelor. Er is altijd recht op de bonus, zelfs al is niet de helft van de studiepunten verworven in de opleiding in de instelling. Voor een correcte verwerking in DHO is het wel nodig dat in het veld HBO-diploma van de inschrijving voor deze gevallen Ja vermeld is. Indien dit niet het geval is, dient u deze inschrijving eerst te wijzigen. Dit kan ook als er al een studiebewijs aan de inschrijving verbonden is.</w:t>
      </w:r>
    </w:p>
    <w:p w14:paraId="1EA33454" w14:textId="77777777" w:rsidR="00476A21" w:rsidRPr="00476A21" w:rsidRDefault="00476A21" w:rsidP="00476A21">
      <w:pPr>
        <w:numPr>
          <w:ilvl w:val="0"/>
          <w:numId w:val="5"/>
        </w:numPr>
        <w:spacing w:before="240" w:after="240" w:line="240" w:lineRule="auto"/>
        <w:jc w:val="both"/>
        <w:rPr>
          <w:rFonts w:asciiTheme="minorHAnsi" w:eastAsia="Times New Roman" w:hAnsiTheme="minorHAnsi" w:cstheme="minorHAnsi"/>
          <w:lang w:eastAsia="nl-BE"/>
        </w:rPr>
      </w:pPr>
      <w:r w:rsidRPr="00476A21">
        <w:rPr>
          <w:rFonts w:asciiTheme="minorHAnsi" w:eastAsia="Times New Roman" w:hAnsiTheme="minorHAnsi" w:cstheme="minorHAnsi"/>
          <w:lang w:eastAsia="nl-BE"/>
        </w:rPr>
        <w:t xml:space="preserve">Studiepunten verworven in een opleiding van een hogeschool tot 2012-2013, die vanaf 2013-2014 is </w:t>
      </w:r>
      <w:r w:rsidRPr="00476A21">
        <w:rPr>
          <w:rFonts w:asciiTheme="minorHAnsi" w:eastAsia="Times New Roman" w:hAnsiTheme="minorHAnsi" w:cstheme="minorHAnsi"/>
          <w:b/>
          <w:lang w:eastAsia="nl-BE"/>
        </w:rPr>
        <w:t>geïntegreerd</w:t>
      </w:r>
      <w:r w:rsidRPr="00476A21">
        <w:rPr>
          <w:rFonts w:asciiTheme="minorHAnsi" w:eastAsia="Times New Roman" w:hAnsiTheme="minorHAnsi" w:cstheme="minorHAnsi"/>
          <w:lang w:eastAsia="nl-BE"/>
        </w:rPr>
        <w:t>, telt de universiteit mee om te bepalen of de masterstudent bij het behalen van zijn diploma aan de universiteit recht heeft op de bonus. In onze controle is geen rekening gehouden met deze overdracht.</w:t>
      </w:r>
    </w:p>
    <w:p w14:paraId="0CC00F70" w14:textId="04890708" w:rsidR="00476A21" w:rsidRPr="00476A21" w:rsidRDefault="00476A21" w:rsidP="00476A21">
      <w:pPr>
        <w:numPr>
          <w:ilvl w:val="0"/>
          <w:numId w:val="5"/>
        </w:numPr>
        <w:spacing w:before="240" w:after="240" w:line="240" w:lineRule="auto"/>
        <w:jc w:val="both"/>
        <w:rPr>
          <w:rFonts w:asciiTheme="minorHAnsi" w:eastAsia="Times New Roman" w:hAnsiTheme="minorHAnsi" w:cstheme="minorHAnsi"/>
          <w:lang w:eastAsia="nl-BE"/>
        </w:rPr>
      </w:pPr>
      <w:r w:rsidRPr="00476A21">
        <w:rPr>
          <w:rFonts w:asciiTheme="minorHAnsi" w:eastAsia="Times New Roman" w:hAnsiTheme="minorHAnsi" w:cstheme="minorHAnsi"/>
          <w:lang w:eastAsia="nl-BE"/>
        </w:rPr>
        <w:t xml:space="preserve">Studenten die hun opleiding in het verleden deels in de </w:t>
      </w:r>
      <w:r w:rsidRPr="00476A21">
        <w:rPr>
          <w:rFonts w:asciiTheme="minorHAnsi" w:eastAsia="Times New Roman" w:hAnsiTheme="minorHAnsi" w:cstheme="minorHAnsi"/>
          <w:b/>
          <w:bCs/>
          <w:lang w:eastAsia="nl-BE"/>
        </w:rPr>
        <w:t>afbouw</w:t>
      </w:r>
      <w:r w:rsidRPr="00476A21">
        <w:rPr>
          <w:rFonts w:asciiTheme="minorHAnsi" w:eastAsia="Times New Roman" w:hAnsiTheme="minorHAnsi" w:cstheme="minorHAnsi"/>
          <w:lang w:eastAsia="nl-BE"/>
        </w:rPr>
        <w:t xml:space="preserve"> </w:t>
      </w:r>
      <w:r w:rsidR="00A72858">
        <w:rPr>
          <w:rFonts w:asciiTheme="minorHAnsi" w:eastAsia="Times New Roman" w:hAnsiTheme="minorHAnsi" w:cstheme="minorHAnsi"/>
          <w:lang w:eastAsia="nl-BE"/>
        </w:rPr>
        <w:t xml:space="preserve">van de </w:t>
      </w:r>
      <w:r w:rsidR="00FA2ED2">
        <w:rPr>
          <w:rFonts w:asciiTheme="minorHAnsi" w:eastAsia="Times New Roman" w:hAnsiTheme="minorHAnsi" w:cstheme="minorHAnsi"/>
          <w:lang w:eastAsia="nl-BE"/>
        </w:rPr>
        <w:t xml:space="preserve">1- of 2-cycli-opleidingen in het hoger onderwijs </w:t>
      </w:r>
      <w:r w:rsidRPr="00476A21">
        <w:rPr>
          <w:rFonts w:asciiTheme="minorHAnsi" w:eastAsia="Times New Roman" w:hAnsiTheme="minorHAnsi" w:cstheme="minorHAnsi"/>
          <w:lang w:eastAsia="nl-BE"/>
        </w:rPr>
        <w:t>gedaan hebben en nu in de BAMA-opleiding zitten, kunnen recht hebben op de bonus. Bv. credits behaald in de licentie psychologie, worden meegeteld bij het behalen van het diploma Master in de psychologie.</w:t>
      </w:r>
    </w:p>
    <w:p w14:paraId="5688537A" w14:textId="77777777" w:rsidR="00476A21" w:rsidRPr="00476A21" w:rsidRDefault="00476A21" w:rsidP="00476A21">
      <w:pPr>
        <w:numPr>
          <w:ilvl w:val="0"/>
          <w:numId w:val="5"/>
        </w:numPr>
        <w:spacing w:before="240" w:after="240" w:line="240" w:lineRule="auto"/>
        <w:jc w:val="both"/>
        <w:rPr>
          <w:rFonts w:asciiTheme="minorHAnsi" w:eastAsia="Times New Roman" w:hAnsiTheme="minorHAnsi" w:cstheme="minorHAnsi"/>
          <w:lang w:eastAsia="nl-BE"/>
        </w:rPr>
      </w:pPr>
      <w:r w:rsidRPr="00476A21">
        <w:rPr>
          <w:rFonts w:asciiTheme="minorHAnsi" w:eastAsia="Times New Roman" w:hAnsiTheme="minorHAnsi" w:cstheme="minorHAnsi"/>
          <w:lang w:eastAsia="nl-BE"/>
        </w:rPr>
        <w:t>Studiepunten verworven in een opleiding die intussen ‘</w:t>
      </w:r>
      <w:r w:rsidRPr="00476A21">
        <w:rPr>
          <w:rFonts w:asciiTheme="minorHAnsi" w:eastAsia="Times New Roman" w:hAnsiTheme="minorHAnsi" w:cstheme="minorHAnsi"/>
          <w:b/>
          <w:bCs/>
          <w:lang w:eastAsia="nl-BE"/>
        </w:rPr>
        <w:t>ingedaald</w:t>
      </w:r>
      <w:r w:rsidRPr="00476A21">
        <w:rPr>
          <w:rFonts w:asciiTheme="minorHAnsi" w:eastAsia="Times New Roman" w:hAnsiTheme="minorHAnsi" w:cstheme="minorHAnsi"/>
          <w:lang w:eastAsia="nl-BE"/>
        </w:rPr>
        <w:t xml:space="preserve">’ is naar een initiële master, kunnen meetellen voor het claimen van de bonus. </w:t>
      </w:r>
    </w:p>
    <w:p w14:paraId="70C01D46" w14:textId="77777777" w:rsidR="00FA2ED2" w:rsidRDefault="00476A21" w:rsidP="00476A21">
      <w:pPr>
        <w:numPr>
          <w:ilvl w:val="0"/>
          <w:numId w:val="5"/>
        </w:numPr>
        <w:spacing w:before="240" w:after="240" w:line="240" w:lineRule="auto"/>
        <w:jc w:val="both"/>
        <w:rPr>
          <w:rFonts w:asciiTheme="minorHAnsi" w:eastAsia="Times New Roman" w:hAnsiTheme="minorHAnsi" w:cstheme="minorHAnsi"/>
          <w:lang w:eastAsia="nl-BE"/>
        </w:rPr>
      </w:pPr>
      <w:r w:rsidRPr="00476A21">
        <w:rPr>
          <w:rFonts w:asciiTheme="minorHAnsi" w:eastAsia="Times New Roman" w:hAnsiTheme="minorHAnsi" w:cstheme="minorHAnsi"/>
          <w:lang w:eastAsia="nl-BE"/>
        </w:rPr>
        <w:t xml:space="preserve">Studiepunten uit de opleiding die onder een </w:t>
      </w:r>
      <w:r w:rsidRPr="00476A21">
        <w:rPr>
          <w:rFonts w:asciiTheme="minorHAnsi" w:eastAsia="Times New Roman" w:hAnsiTheme="minorHAnsi" w:cstheme="minorHAnsi"/>
          <w:b/>
          <w:bCs/>
          <w:lang w:eastAsia="nl-BE"/>
        </w:rPr>
        <w:t>creditcontract</w:t>
      </w:r>
      <w:r w:rsidRPr="00476A21">
        <w:rPr>
          <w:rFonts w:asciiTheme="minorHAnsi" w:eastAsia="Times New Roman" w:hAnsiTheme="minorHAnsi" w:cstheme="minorHAnsi"/>
          <w:lang w:eastAsia="nl-BE"/>
        </w:rPr>
        <w:t xml:space="preserve"> verworven zijn, kunnen meetellen. De onderdelen maken deel uit van de opleiding in de instelling, maar zijn behaald onder creditcontract.</w:t>
      </w:r>
    </w:p>
    <w:p w14:paraId="0C8FAA85" w14:textId="1B64AA4E" w:rsidR="00EB5E1F" w:rsidRDefault="00BA0D14" w:rsidP="0062706E">
      <w:pPr>
        <w:pStyle w:val="Lijstalinea"/>
        <w:numPr>
          <w:ilvl w:val="0"/>
          <w:numId w:val="5"/>
        </w:numPr>
      </w:pPr>
      <w:r>
        <w:t>V</w:t>
      </w:r>
      <w:r w:rsidR="00EB5E1F">
        <w:t xml:space="preserve">oor de </w:t>
      </w:r>
      <w:r w:rsidRPr="00BC7885">
        <w:rPr>
          <w:b/>
          <w:bCs/>
        </w:rPr>
        <w:t>graduaatsopleidingen</w:t>
      </w:r>
      <w:r>
        <w:t xml:space="preserve"> en de </w:t>
      </w:r>
      <w:r w:rsidR="00EB5E1F">
        <w:t xml:space="preserve">HBO5-opleidingen in afbouw </w:t>
      </w:r>
      <w:r>
        <w:t xml:space="preserve">die de hogescholen kunnen organiseren </w:t>
      </w:r>
      <w:r w:rsidR="00AD05CB">
        <w:t xml:space="preserve">vanaf academiejaar 2019-2020 geldt </w:t>
      </w:r>
      <w:r w:rsidR="00EB5E1F">
        <w:t xml:space="preserve">dezelfde regel </w:t>
      </w:r>
      <w:r w:rsidR="00E77F75">
        <w:t xml:space="preserve">als </w:t>
      </w:r>
      <w:r w:rsidR="00EB5E1F">
        <w:t xml:space="preserve">voor de BAMA-opleidingen, nl. </w:t>
      </w:r>
      <w:r w:rsidR="00197378">
        <w:t xml:space="preserve">voor </w:t>
      </w:r>
      <w:r w:rsidR="00192FC8" w:rsidRPr="00CF5452">
        <w:t>minstens de helft van de studiepunten van de desbetreffende opleiding een creditbewijs ontvangen hebben in de instelling die het diploma uitreikt</w:t>
      </w:r>
      <w:r w:rsidR="00197378" w:rsidRPr="00CF5452">
        <w:t xml:space="preserve">. Deze regel geldt dus ook </w:t>
      </w:r>
      <w:r w:rsidR="0062706E" w:rsidRPr="00CF5452">
        <w:t>voor de HBO5-opleiding</w:t>
      </w:r>
      <w:r w:rsidR="0062706E">
        <w:rPr>
          <w:rFonts w:ascii="Arial" w:hAnsi="Arial" w:cs="Arial"/>
          <w:color w:val="000000"/>
          <w:sz w:val="21"/>
          <w:szCs w:val="21"/>
        </w:rPr>
        <w:t xml:space="preserve"> </w:t>
      </w:r>
      <w:r w:rsidR="00EB5E1F">
        <w:t xml:space="preserve">die aan de hogeschool </w:t>
      </w:r>
      <w:r w:rsidR="00EE4848">
        <w:t>wordt</w:t>
      </w:r>
      <w:r w:rsidR="00EB5E1F">
        <w:t xml:space="preserve"> </w:t>
      </w:r>
      <w:r w:rsidR="002B4440">
        <w:t>voleindigd</w:t>
      </w:r>
      <w:r w:rsidR="00EB5E1F">
        <w:t>. Wat eerder aan het CVO is behaald hiervoor</w:t>
      </w:r>
      <w:r w:rsidR="004F768F">
        <w:t>,</w:t>
      </w:r>
      <w:r w:rsidR="00EB5E1F">
        <w:t xml:space="preserve"> telt niet mee. </w:t>
      </w:r>
      <w:r w:rsidR="002B4440">
        <w:t>V</w:t>
      </w:r>
      <w:r w:rsidR="00EB5E1F">
        <w:t xml:space="preserve">oor het deel gevolgd aan het CVO </w:t>
      </w:r>
      <w:r w:rsidR="00EB0FF5">
        <w:t xml:space="preserve">is </w:t>
      </w:r>
      <w:r w:rsidR="00EB5E1F">
        <w:t xml:space="preserve">al financiering gebeurd. </w:t>
      </w:r>
      <w:r w:rsidR="00EC4FEB">
        <w:t>CVO</w:t>
      </w:r>
      <w:r w:rsidR="0042199E">
        <w:t>’</w:t>
      </w:r>
      <w:r w:rsidR="00EC4FEB">
        <w:t xml:space="preserve">s </w:t>
      </w:r>
      <w:r w:rsidR="0042199E">
        <w:t xml:space="preserve">zijn geen instellingen hoger onderwijs conform de Codex Hoger Onderwijs. </w:t>
      </w:r>
      <w:r w:rsidR="00EB0FF5">
        <w:t>De instelling</w:t>
      </w:r>
      <w:r w:rsidR="00EB5E1F">
        <w:t xml:space="preserve"> registreert het deel gevolgd aan het CVO als vrijstelling.</w:t>
      </w:r>
    </w:p>
    <w:p w14:paraId="2F6D0C82" w14:textId="77777777" w:rsidR="00EF7212" w:rsidRDefault="00EF7212" w:rsidP="00CF5452">
      <w:pPr>
        <w:pStyle w:val="Lijstalinea"/>
      </w:pPr>
    </w:p>
    <w:p w14:paraId="5B064D9B" w14:textId="6DA7F839" w:rsidR="009650A0" w:rsidRDefault="007C6014" w:rsidP="009650A0">
      <w:pPr>
        <w:pStyle w:val="Lijstalinea"/>
        <w:numPr>
          <w:ilvl w:val="0"/>
          <w:numId w:val="23"/>
        </w:numPr>
        <w:spacing w:before="240" w:after="240" w:line="240" w:lineRule="auto"/>
        <w:rPr>
          <w:rFonts w:asciiTheme="minorHAnsi" w:eastAsia="Times New Roman" w:hAnsiTheme="minorHAnsi" w:cstheme="minorHAnsi"/>
          <w:lang w:eastAsia="nl-BE"/>
        </w:rPr>
      </w:pPr>
      <w:r w:rsidRPr="009650A0">
        <w:rPr>
          <w:rFonts w:asciiTheme="minorHAnsi" w:eastAsia="Times New Roman" w:hAnsiTheme="minorHAnsi" w:cstheme="minorHAnsi"/>
          <w:lang w:eastAsia="nl-BE"/>
        </w:rPr>
        <w:t>D</w:t>
      </w:r>
      <w:r w:rsidR="00EC1538" w:rsidRPr="009650A0">
        <w:rPr>
          <w:rFonts w:asciiTheme="minorHAnsi" w:eastAsia="Times New Roman" w:hAnsiTheme="minorHAnsi" w:cstheme="minorHAnsi"/>
          <w:lang w:eastAsia="nl-BE"/>
        </w:rPr>
        <w:t xml:space="preserve">e nieuwe </w:t>
      </w:r>
      <w:r w:rsidR="00EC1538" w:rsidRPr="000749DA">
        <w:rPr>
          <w:rFonts w:asciiTheme="minorHAnsi" w:eastAsia="Times New Roman" w:hAnsiTheme="minorHAnsi" w:cstheme="minorHAnsi"/>
          <w:b/>
          <w:bCs/>
          <w:lang w:eastAsia="nl-BE"/>
        </w:rPr>
        <w:t>educatieve masters</w:t>
      </w:r>
      <w:r w:rsidRPr="009650A0">
        <w:rPr>
          <w:rFonts w:asciiTheme="minorHAnsi" w:eastAsia="Times New Roman" w:hAnsiTheme="minorHAnsi" w:cstheme="minorHAnsi"/>
          <w:lang w:eastAsia="nl-BE"/>
        </w:rPr>
        <w:t xml:space="preserve"> vanaf academiejaar 2019-2020 zijn initiële masters. Voor hen geldt dezelfde regel als voor de domeinmasters</w:t>
      </w:r>
      <w:r w:rsidR="00475D43" w:rsidRPr="009650A0">
        <w:rPr>
          <w:rFonts w:asciiTheme="minorHAnsi" w:eastAsia="Times New Roman" w:hAnsiTheme="minorHAnsi" w:cstheme="minorHAnsi"/>
          <w:lang w:eastAsia="nl-BE"/>
        </w:rPr>
        <w:t xml:space="preserve"> bij het claimen van de diplomabonus</w:t>
      </w:r>
      <w:r w:rsidRPr="009650A0">
        <w:rPr>
          <w:rFonts w:asciiTheme="minorHAnsi" w:eastAsia="Times New Roman" w:hAnsiTheme="minorHAnsi" w:cstheme="minorHAnsi"/>
          <w:lang w:eastAsia="nl-BE"/>
        </w:rPr>
        <w:t>: voor</w:t>
      </w:r>
      <w:r w:rsidR="000749DA">
        <w:rPr>
          <w:rFonts w:asciiTheme="minorHAnsi" w:eastAsia="Times New Roman" w:hAnsiTheme="minorHAnsi" w:cstheme="minorHAnsi"/>
          <w:lang w:eastAsia="nl-BE"/>
        </w:rPr>
        <w:t xml:space="preserve"> </w:t>
      </w:r>
      <w:r w:rsidRPr="009650A0">
        <w:rPr>
          <w:rFonts w:asciiTheme="minorHAnsi" w:eastAsia="Times New Roman" w:hAnsiTheme="minorHAnsi" w:cstheme="minorHAnsi"/>
          <w:lang w:eastAsia="nl-BE"/>
        </w:rPr>
        <w:lastRenderedPageBreak/>
        <w:t>minstens de helft van de studiepunten van de desbetreffende opleiding een creditbewijs ontvangen hebben in de instelling die het diploma uitreikt.</w:t>
      </w:r>
      <w:r w:rsidR="00F50564" w:rsidRPr="009650A0">
        <w:rPr>
          <w:rFonts w:asciiTheme="minorHAnsi" w:eastAsia="Times New Roman" w:hAnsiTheme="minorHAnsi" w:cstheme="minorHAnsi"/>
          <w:lang w:eastAsia="nl-BE"/>
        </w:rPr>
        <w:t xml:space="preserve"> In de financieringsberekening </w:t>
      </w:r>
      <w:r w:rsidR="002764AD" w:rsidRPr="009650A0">
        <w:rPr>
          <w:rFonts w:asciiTheme="minorHAnsi" w:eastAsia="Times New Roman" w:hAnsiTheme="minorHAnsi" w:cstheme="minorHAnsi"/>
          <w:lang w:eastAsia="nl-BE"/>
        </w:rPr>
        <w:t xml:space="preserve">zelf gelden wel specifieke regels voor de financiering van de educatieve masters </w:t>
      </w:r>
      <w:r w:rsidR="00574C09" w:rsidRPr="009650A0">
        <w:rPr>
          <w:rFonts w:asciiTheme="minorHAnsi" w:eastAsia="Times New Roman" w:hAnsiTheme="minorHAnsi" w:cstheme="minorHAnsi"/>
          <w:lang w:eastAsia="nl-BE"/>
        </w:rPr>
        <w:t xml:space="preserve">in de kunsten </w:t>
      </w:r>
      <w:r w:rsidR="00857B04" w:rsidRPr="009650A0">
        <w:rPr>
          <w:rFonts w:asciiTheme="minorHAnsi" w:eastAsia="Times New Roman" w:hAnsiTheme="minorHAnsi" w:cstheme="minorHAnsi"/>
          <w:lang w:eastAsia="nl-BE"/>
        </w:rPr>
        <w:t>indien de student reeds in het bezit is van een masterdiploma in hetzelfde studiegebied.</w:t>
      </w:r>
    </w:p>
    <w:p w14:paraId="689FE68C" w14:textId="77777777" w:rsidR="009650A0" w:rsidRDefault="009650A0" w:rsidP="009650A0">
      <w:pPr>
        <w:pStyle w:val="Lijstalinea"/>
        <w:spacing w:before="240" w:after="240" w:line="240" w:lineRule="auto"/>
        <w:rPr>
          <w:rFonts w:asciiTheme="minorHAnsi" w:eastAsia="Times New Roman" w:hAnsiTheme="minorHAnsi" w:cstheme="minorHAnsi"/>
          <w:lang w:eastAsia="nl-BE"/>
        </w:rPr>
      </w:pPr>
    </w:p>
    <w:p w14:paraId="45965D02" w14:textId="1BDC2C65" w:rsidR="00476A21" w:rsidRPr="009650A0" w:rsidRDefault="00476A21" w:rsidP="000749DA">
      <w:pPr>
        <w:spacing w:before="240" w:after="240" w:line="240" w:lineRule="auto"/>
        <w:rPr>
          <w:rFonts w:asciiTheme="minorHAnsi" w:eastAsia="Times New Roman" w:hAnsiTheme="minorHAnsi" w:cstheme="minorHAnsi"/>
          <w:lang w:eastAsia="nl-BE"/>
        </w:rPr>
      </w:pPr>
      <w:r w:rsidRPr="009650A0">
        <w:rPr>
          <w:rFonts w:asciiTheme="minorHAnsi" w:eastAsia="Times New Roman" w:hAnsiTheme="minorHAnsi" w:cstheme="minorHAnsi"/>
          <w:lang w:eastAsia="nl-BE"/>
        </w:rPr>
        <w:t xml:space="preserve">Tellen </w:t>
      </w:r>
      <w:r w:rsidRPr="009650A0">
        <w:rPr>
          <w:rFonts w:asciiTheme="minorHAnsi" w:eastAsia="Times New Roman" w:hAnsiTheme="minorHAnsi" w:cstheme="minorHAnsi"/>
          <w:b/>
          <w:lang w:eastAsia="nl-BE"/>
        </w:rPr>
        <w:t>niet</w:t>
      </w:r>
      <w:r w:rsidRPr="009650A0">
        <w:rPr>
          <w:rFonts w:asciiTheme="minorHAnsi" w:eastAsia="Times New Roman" w:hAnsiTheme="minorHAnsi" w:cstheme="minorHAnsi"/>
          <w:lang w:eastAsia="nl-BE"/>
        </w:rPr>
        <w:t xml:space="preserve"> mee:</w:t>
      </w:r>
    </w:p>
    <w:p w14:paraId="347AF93B" w14:textId="77777777" w:rsidR="00476A21" w:rsidRPr="00476A21" w:rsidRDefault="00476A21" w:rsidP="00476A21">
      <w:pPr>
        <w:numPr>
          <w:ilvl w:val="0"/>
          <w:numId w:val="6"/>
        </w:numPr>
        <w:spacing w:before="240" w:after="240" w:line="240" w:lineRule="auto"/>
        <w:ind w:left="714" w:hanging="357"/>
        <w:jc w:val="both"/>
        <w:rPr>
          <w:rFonts w:asciiTheme="minorHAnsi" w:eastAsia="Times New Roman" w:hAnsiTheme="minorHAnsi" w:cstheme="minorHAnsi"/>
          <w:lang w:eastAsia="nl-BE"/>
        </w:rPr>
      </w:pPr>
      <w:r w:rsidRPr="00476A21">
        <w:rPr>
          <w:rFonts w:asciiTheme="minorHAnsi" w:eastAsia="Times New Roman" w:hAnsiTheme="minorHAnsi" w:cstheme="minorHAnsi"/>
          <w:b/>
          <w:bCs/>
          <w:lang w:eastAsia="nl-BE"/>
        </w:rPr>
        <w:t>Gedelibereerde</w:t>
      </w:r>
      <w:r w:rsidRPr="00476A21">
        <w:rPr>
          <w:rFonts w:asciiTheme="minorHAnsi" w:eastAsia="Times New Roman" w:hAnsiTheme="minorHAnsi" w:cstheme="minorHAnsi"/>
          <w:lang w:eastAsia="nl-BE"/>
        </w:rPr>
        <w:t xml:space="preserve"> studiepunten tellen niet mee om te bepalen of de student aan de helft van de verworven studiepunten komt. Het financieringsdecreet heeft het alleen over verworven studiepunten. </w:t>
      </w:r>
    </w:p>
    <w:p w14:paraId="70E30E9D" w14:textId="77777777" w:rsidR="00476A21" w:rsidRPr="00476A21" w:rsidRDefault="00476A21" w:rsidP="00476A21">
      <w:pPr>
        <w:numPr>
          <w:ilvl w:val="0"/>
          <w:numId w:val="6"/>
        </w:numPr>
        <w:spacing w:before="240" w:after="240" w:line="240" w:lineRule="auto"/>
        <w:ind w:left="714" w:hanging="357"/>
        <w:jc w:val="both"/>
        <w:rPr>
          <w:rFonts w:asciiTheme="minorHAnsi" w:eastAsia="Times New Roman" w:hAnsiTheme="minorHAnsi" w:cstheme="minorHAnsi"/>
          <w:lang w:eastAsia="nl-BE"/>
        </w:rPr>
      </w:pPr>
      <w:r w:rsidRPr="00476A21">
        <w:rPr>
          <w:rFonts w:asciiTheme="minorHAnsi" w:eastAsia="Times New Roman" w:hAnsiTheme="minorHAnsi" w:cstheme="minorHAnsi"/>
          <w:lang w:eastAsia="nl-BE"/>
        </w:rPr>
        <w:t xml:space="preserve">Als de student vrijstellingen heeft, en het diploma behaalt na een </w:t>
      </w:r>
      <w:r w:rsidRPr="00476A21">
        <w:rPr>
          <w:rFonts w:asciiTheme="minorHAnsi" w:eastAsia="Times New Roman" w:hAnsiTheme="minorHAnsi" w:cstheme="minorHAnsi"/>
          <w:b/>
          <w:bCs/>
          <w:lang w:eastAsia="nl-BE"/>
        </w:rPr>
        <w:t>verkort programma</w:t>
      </w:r>
      <w:r w:rsidRPr="00476A21">
        <w:rPr>
          <w:rFonts w:asciiTheme="minorHAnsi" w:eastAsia="Times New Roman" w:hAnsiTheme="minorHAnsi" w:cstheme="minorHAnsi"/>
          <w:lang w:eastAsia="nl-BE"/>
        </w:rPr>
        <w:t xml:space="preserve">, is er geen recht als minder dan de helft van de studiepunten van de volledige opleiding in de instelling behaald is. Bv. verkorte programma’s in de verpleegkunde. </w:t>
      </w:r>
    </w:p>
    <w:p w14:paraId="060ECC7D" w14:textId="77777777" w:rsidR="00C74C19" w:rsidRDefault="00476A21" w:rsidP="00476A21">
      <w:pPr>
        <w:numPr>
          <w:ilvl w:val="0"/>
          <w:numId w:val="6"/>
        </w:numPr>
        <w:spacing w:before="240" w:after="240" w:line="240" w:lineRule="auto"/>
        <w:ind w:left="714" w:hanging="357"/>
        <w:jc w:val="both"/>
        <w:rPr>
          <w:rFonts w:asciiTheme="minorHAnsi" w:eastAsia="Times New Roman" w:hAnsiTheme="minorHAnsi" w:cstheme="minorHAnsi"/>
          <w:lang w:eastAsia="nl-BE"/>
        </w:rPr>
      </w:pPr>
      <w:r w:rsidRPr="00476A21">
        <w:rPr>
          <w:rFonts w:asciiTheme="minorHAnsi" w:eastAsia="Times New Roman" w:hAnsiTheme="minorHAnsi" w:cstheme="minorHAnsi"/>
          <w:lang w:eastAsia="nl-BE"/>
        </w:rPr>
        <w:t xml:space="preserve">Student volgt dezelfde opleiding, maar </w:t>
      </w:r>
      <w:r w:rsidRPr="00E01E38">
        <w:rPr>
          <w:rFonts w:asciiTheme="minorHAnsi" w:eastAsia="Times New Roman" w:hAnsiTheme="minorHAnsi" w:cstheme="minorHAnsi"/>
          <w:b/>
          <w:bCs/>
          <w:lang w:eastAsia="nl-BE"/>
        </w:rPr>
        <w:t>aan een tweede instelling</w:t>
      </w:r>
      <w:r w:rsidRPr="00476A21">
        <w:rPr>
          <w:rFonts w:asciiTheme="minorHAnsi" w:eastAsia="Times New Roman" w:hAnsiTheme="minorHAnsi" w:cstheme="minorHAnsi"/>
          <w:lang w:eastAsia="nl-BE"/>
        </w:rPr>
        <w:t>, nadat aan de eerste instelling al een diploma met bonus voor die opleiding behaald werd.</w:t>
      </w:r>
    </w:p>
    <w:p w14:paraId="79F00BA5" w14:textId="77777777" w:rsidR="00C74C19" w:rsidRDefault="00476A21" w:rsidP="00C74C19">
      <w:pPr>
        <w:numPr>
          <w:ilvl w:val="1"/>
          <w:numId w:val="6"/>
        </w:numPr>
        <w:spacing w:before="240" w:after="240" w:line="240" w:lineRule="auto"/>
        <w:jc w:val="both"/>
        <w:rPr>
          <w:rFonts w:asciiTheme="minorHAnsi" w:eastAsia="Times New Roman" w:hAnsiTheme="minorHAnsi" w:cstheme="minorHAnsi"/>
          <w:lang w:eastAsia="nl-BE"/>
        </w:rPr>
      </w:pPr>
      <w:r w:rsidRPr="00476A21">
        <w:rPr>
          <w:rFonts w:asciiTheme="minorHAnsi" w:eastAsia="Times New Roman" w:hAnsiTheme="minorHAnsi" w:cstheme="minorHAnsi"/>
          <w:lang w:eastAsia="nl-BE"/>
        </w:rPr>
        <w:t xml:space="preserve">Als de student door de toegekende vrijstellingen minder dan de helft van de studiepunten verwerft aan de tweede instelling, is er </w:t>
      </w:r>
      <w:r w:rsidR="002009F8">
        <w:rPr>
          <w:rFonts w:asciiTheme="minorHAnsi" w:eastAsia="Times New Roman" w:hAnsiTheme="minorHAnsi" w:cstheme="minorHAnsi"/>
          <w:lang w:eastAsia="nl-BE"/>
        </w:rPr>
        <w:t xml:space="preserve">sowieso </w:t>
      </w:r>
      <w:r w:rsidRPr="00476A21">
        <w:rPr>
          <w:rFonts w:asciiTheme="minorHAnsi" w:eastAsia="Times New Roman" w:hAnsiTheme="minorHAnsi" w:cstheme="minorHAnsi"/>
          <w:lang w:eastAsia="nl-BE"/>
        </w:rPr>
        <w:t>geen recht op de bonus. Bv. bij het volgen van een andere afstudeerrichting.</w:t>
      </w:r>
    </w:p>
    <w:p w14:paraId="18C7817F" w14:textId="3ED45BA2" w:rsidR="00476A21" w:rsidRPr="00476A21" w:rsidRDefault="008D7A41" w:rsidP="00C74C19">
      <w:pPr>
        <w:numPr>
          <w:ilvl w:val="1"/>
          <w:numId w:val="6"/>
        </w:numPr>
        <w:spacing w:before="240" w:after="240" w:line="240" w:lineRule="auto"/>
        <w:jc w:val="both"/>
        <w:rPr>
          <w:rFonts w:asciiTheme="minorHAnsi" w:eastAsia="Times New Roman" w:hAnsiTheme="minorHAnsi" w:cstheme="minorHAnsi"/>
          <w:lang w:eastAsia="nl-BE"/>
        </w:rPr>
      </w:pPr>
      <w:r>
        <w:rPr>
          <w:rFonts w:asciiTheme="minorHAnsi" w:eastAsia="Times New Roman" w:hAnsiTheme="minorHAnsi" w:cstheme="minorHAnsi"/>
          <w:lang w:eastAsia="nl-BE"/>
        </w:rPr>
        <w:t xml:space="preserve">Indien </w:t>
      </w:r>
      <w:r w:rsidR="00473E09">
        <w:rPr>
          <w:rFonts w:asciiTheme="minorHAnsi" w:eastAsia="Times New Roman" w:hAnsiTheme="minorHAnsi" w:cstheme="minorHAnsi"/>
          <w:lang w:eastAsia="nl-BE"/>
        </w:rPr>
        <w:t xml:space="preserve">wel meer dan helft van de studiepunten </w:t>
      </w:r>
      <w:r w:rsidR="002D0BFF">
        <w:rPr>
          <w:rFonts w:asciiTheme="minorHAnsi" w:eastAsia="Times New Roman" w:hAnsiTheme="minorHAnsi" w:cstheme="minorHAnsi"/>
          <w:lang w:eastAsia="nl-BE"/>
        </w:rPr>
        <w:t xml:space="preserve">verworven is, </w:t>
      </w:r>
      <w:r w:rsidR="0000093F">
        <w:rPr>
          <w:rFonts w:asciiTheme="minorHAnsi" w:eastAsia="Times New Roman" w:hAnsiTheme="minorHAnsi" w:cstheme="minorHAnsi"/>
          <w:lang w:eastAsia="nl-BE"/>
        </w:rPr>
        <w:t xml:space="preserve">kan er in theorie een bonus worden geclaimd. </w:t>
      </w:r>
      <w:r w:rsidR="00BF2CB9">
        <w:rPr>
          <w:rFonts w:asciiTheme="minorHAnsi" w:eastAsia="Times New Roman" w:hAnsiTheme="minorHAnsi" w:cstheme="minorHAnsi"/>
          <w:lang w:eastAsia="nl-BE"/>
        </w:rPr>
        <w:t>We houden de registratie in DHO2 toch tegen, want d</w:t>
      </w:r>
      <w:r w:rsidR="00090690">
        <w:rPr>
          <w:rFonts w:asciiTheme="minorHAnsi" w:eastAsia="Times New Roman" w:hAnsiTheme="minorHAnsi" w:cstheme="minorHAnsi"/>
          <w:lang w:eastAsia="nl-BE"/>
        </w:rPr>
        <w:t xml:space="preserve">it diploma zal conform de Codex toch niet in aanmerking komen voor financiering zelf: </w:t>
      </w:r>
      <w:r w:rsidR="00E01E38" w:rsidRPr="00E01E38">
        <w:rPr>
          <w:i/>
          <w:iCs/>
        </w:rPr>
        <w:t>“De diploma's uitgereikt aan studenten die zich een tweede maal ingeschreven hebben voor een graduaatsopleiding, een bachelor- of masteropleiding en die al in het bezit zijn van een diploma voor die opleiding, worden niet in aanmerking genomen voor de berekening van het aantal financieringspunten FPi-diploma.”</w:t>
      </w:r>
      <w:r w:rsidR="00473E09" w:rsidRPr="00E01E38">
        <w:rPr>
          <w:rFonts w:asciiTheme="minorHAnsi" w:eastAsia="Times New Roman" w:hAnsiTheme="minorHAnsi" w:cstheme="minorHAnsi"/>
          <w:lang w:eastAsia="nl-BE"/>
        </w:rPr>
        <w:t xml:space="preserve"> </w:t>
      </w:r>
    </w:p>
    <w:p w14:paraId="2B231BA1" w14:textId="167A83B4" w:rsidR="00476A21" w:rsidRDefault="00476A21" w:rsidP="00476A21">
      <w:pPr>
        <w:numPr>
          <w:ilvl w:val="0"/>
          <w:numId w:val="6"/>
        </w:numPr>
        <w:spacing w:before="240" w:after="240" w:line="240" w:lineRule="auto"/>
        <w:ind w:left="714" w:hanging="357"/>
        <w:jc w:val="both"/>
        <w:rPr>
          <w:rFonts w:asciiTheme="minorHAnsi" w:eastAsia="Times New Roman" w:hAnsiTheme="minorHAnsi" w:cstheme="minorHAnsi"/>
          <w:lang w:eastAsia="nl-BE"/>
        </w:rPr>
      </w:pPr>
      <w:r w:rsidRPr="00476A21">
        <w:rPr>
          <w:rFonts w:asciiTheme="minorHAnsi" w:eastAsia="Times New Roman" w:hAnsiTheme="minorHAnsi" w:cstheme="minorHAnsi"/>
          <w:lang w:eastAsia="nl-BE"/>
        </w:rPr>
        <w:t xml:space="preserve">De student behaalt eerder een diploma voor een opleiding, en studeert nu af in een andere opleiding, waarvan een aantal vakken gemeenschappelijk zijn met zijn eerste diploma. Hiervoor heeft hij </w:t>
      </w:r>
      <w:r w:rsidRPr="00476A21">
        <w:rPr>
          <w:rFonts w:asciiTheme="minorHAnsi" w:eastAsia="Times New Roman" w:hAnsiTheme="minorHAnsi" w:cstheme="minorHAnsi"/>
          <w:b/>
          <w:lang w:eastAsia="nl-BE"/>
        </w:rPr>
        <w:t>vrijstellingen</w:t>
      </w:r>
      <w:r w:rsidRPr="00476A21">
        <w:rPr>
          <w:rFonts w:asciiTheme="minorHAnsi" w:eastAsia="Times New Roman" w:hAnsiTheme="minorHAnsi" w:cstheme="minorHAnsi"/>
          <w:lang w:eastAsia="nl-BE"/>
        </w:rPr>
        <w:t xml:space="preserve"> o.b.v. die credits gekregen, die ruim de helft van de tweede opleiding beslaan. Er is geen recht op de bonus bij het tweede diploma. Hiervoor is geen decr</w:t>
      </w:r>
      <w:r w:rsidR="0002494B">
        <w:rPr>
          <w:rFonts w:asciiTheme="minorHAnsi" w:eastAsia="Times New Roman" w:hAnsiTheme="minorHAnsi" w:cstheme="minorHAnsi"/>
          <w:lang w:eastAsia="nl-BE"/>
        </w:rPr>
        <w:t>etale basis. Bv. student behaalt</w:t>
      </w:r>
      <w:r w:rsidRPr="00476A21">
        <w:rPr>
          <w:rFonts w:asciiTheme="minorHAnsi" w:eastAsia="Times New Roman" w:hAnsiTheme="minorHAnsi" w:cstheme="minorHAnsi"/>
          <w:lang w:eastAsia="nl-BE"/>
        </w:rPr>
        <w:t xml:space="preserve"> eerst de bachelor in de toegepaste psychologie na 180 credits verworven te hebben. Hier is recht op</w:t>
      </w:r>
      <w:r w:rsidR="0002494B">
        <w:rPr>
          <w:rFonts w:asciiTheme="minorHAnsi" w:eastAsia="Times New Roman" w:hAnsiTheme="minorHAnsi" w:cstheme="minorHAnsi"/>
          <w:lang w:eastAsia="nl-BE"/>
        </w:rPr>
        <w:t xml:space="preserve"> de bonus. De student behaalt</w:t>
      </w:r>
      <w:r w:rsidRPr="00476A21">
        <w:rPr>
          <w:rFonts w:asciiTheme="minorHAnsi" w:eastAsia="Times New Roman" w:hAnsiTheme="minorHAnsi" w:cstheme="minorHAnsi"/>
          <w:lang w:eastAsia="nl-BE"/>
        </w:rPr>
        <w:t xml:space="preserve"> vervolgens het diploma bachelor in het sociaal werk. Op basis van het diploma toegepaste psychologie krijgt hij 130 studiepunten vrijstellingen voor sociaal werk. In deze opleiding verwerft hij zelf nog 50 studiepunten. Dit is minder dan de helft van 180. Dus geen recht op diplomabonus.</w:t>
      </w:r>
    </w:p>
    <w:p w14:paraId="6023EFB7" w14:textId="77777777" w:rsidR="00476A21" w:rsidRPr="00476A21" w:rsidRDefault="00476A21" w:rsidP="00476A21">
      <w:pPr>
        <w:numPr>
          <w:ilvl w:val="0"/>
          <w:numId w:val="6"/>
        </w:numPr>
        <w:spacing w:before="240" w:after="240" w:line="240" w:lineRule="auto"/>
        <w:ind w:left="714" w:hanging="357"/>
        <w:jc w:val="both"/>
        <w:rPr>
          <w:rFonts w:asciiTheme="minorHAnsi" w:eastAsia="Times New Roman" w:hAnsiTheme="minorHAnsi" w:cstheme="minorHAnsi"/>
          <w:lang w:eastAsia="nl-BE"/>
        </w:rPr>
      </w:pPr>
      <w:r w:rsidRPr="00476A21">
        <w:rPr>
          <w:rFonts w:asciiTheme="minorHAnsi" w:eastAsia="Times New Roman" w:hAnsiTheme="minorHAnsi" w:cstheme="minorHAnsi"/>
          <w:b/>
          <w:lang w:eastAsia="nl-BE"/>
        </w:rPr>
        <w:t>Bi-diplomering</w:t>
      </w:r>
      <w:r w:rsidRPr="00476A21">
        <w:rPr>
          <w:rFonts w:asciiTheme="minorHAnsi" w:eastAsia="Times New Roman" w:hAnsiTheme="minorHAnsi" w:cstheme="minorHAnsi"/>
          <w:lang w:eastAsia="nl-BE"/>
        </w:rPr>
        <w:t xml:space="preserve"> met een buitenlandse instelling: Ook hier kan enkel een diplomabonus toegekend worden als de student ten minste de helft van de studiepunten van de betreffende opleiding heeft verworven in de Vlaamse instelling die het diploma uitreikt.</w:t>
      </w:r>
    </w:p>
    <w:p w14:paraId="4BA503F9" w14:textId="3A4975EF" w:rsidR="00476A21" w:rsidRDefault="00476A21" w:rsidP="00476A21">
      <w:pPr>
        <w:numPr>
          <w:ilvl w:val="0"/>
          <w:numId w:val="6"/>
        </w:numPr>
        <w:spacing w:before="240" w:after="240" w:line="240" w:lineRule="auto"/>
        <w:ind w:left="714" w:hanging="357"/>
        <w:jc w:val="both"/>
        <w:rPr>
          <w:rFonts w:asciiTheme="minorHAnsi" w:eastAsia="Times New Roman" w:hAnsiTheme="minorHAnsi" w:cstheme="minorHAnsi"/>
          <w:lang w:eastAsia="nl-BE"/>
        </w:rPr>
      </w:pPr>
      <w:r w:rsidRPr="00476A21">
        <w:rPr>
          <w:rFonts w:asciiTheme="minorHAnsi" w:eastAsia="Times New Roman" w:hAnsiTheme="minorHAnsi" w:cstheme="minorHAnsi"/>
          <w:lang w:eastAsia="nl-BE"/>
        </w:rPr>
        <w:t xml:space="preserve">Voor een diploma behaald onder een </w:t>
      </w:r>
      <w:r w:rsidRPr="00476A21">
        <w:rPr>
          <w:rFonts w:asciiTheme="minorHAnsi" w:eastAsia="Times New Roman" w:hAnsiTheme="minorHAnsi" w:cstheme="minorHAnsi"/>
          <w:b/>
          <w:lang w:eastAsia="nl-BE"/>
        </w:rPr>
        <w:t>examencontract</w:t>
      </w:r>
      <w:r w:rsidRPr="00476A21">
        <w:rPr>
          <w:rFonts w:asciiTheme="minorHAnsi" w:eastAsia="Times New Roman" w:hAnsiTheme="minorHAnsi" w:cstheme="minorHAnsi"/>
          <w:lang w:eastAsia="nl-BE"/>
        </w:rPr>
        <w:t xml:space="preserve"> is er nooit recht op de diplomabonus, zelfs al zijn eerder in het traject credits behaald onder een diplomacontract. Examencontracten zijn niet financierbaar.</w:t>
      </w:r>
    </w:p>
    <w:p w14:paraId="2F3E2EE3" w14:textId="7F9984DD" w:rsidR="001517DB" w:rsidRDefault="001517DB" w:rsidP="001517DB">
      <w:pPr>
        <w:spacing w:before="240" w:after="240" w:line="240" w:lineRule="auto"/>
        <w:jc w:val="both"/>
        <w:rPr>
          <w:rFonts w:asciiTheme="minorHAnsi" w:eastAsia="Times New Roman" w:hAnsiTheme="minorHAnsi" w:cstheme="minorHAnsi"/>
          <w:lang w:eastAsia="nl-BE"/>
        </w:rPr>
      </w:pPr>
    </w:p>
    <w:p w14:paraId="57705EA3" w14:textId="6D517CB2" w:rsidR="001517DB" w:rsidRPr="00476A21" w:rsidRDefault="001517DB" w:rsidP="001517DB">
      <w:pPr>
        <w:pStyle w:val="Kop1"/>
        <w:keepNext/>
        <w:keepLines/>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spacing w:before="240" w:after="200" w:afterAutospacing="0"/>
        <w:jc w:val="center"/>
        <w:rPr>
          <w:rFonts w:ascii="FlandersArtSans-Light" w:eastAsiaTheme="majorEastAsia" w:hAnsi="FlandersArtSans-Light" w:cstheme="majorBidi"/>
          <w:b/>
          <w:caps/>
          <w:color w:val="FFFFFF" w:themeColor="background1"/>
          <w:kern w:val="0"/>
          <w:sz w:val="24"/>
          <w:szCs w:val="24"/>
          <w:lang w:eastAsia="en-US"/>
        </w:rPr>
      </w:pPr>
      <w:r>
        <w:rPr>
          <w:rFonts w:ascii="FlandersArtSans-Light" w:eastAsiaTheme="majorEastAsia" w:hAnsi="FlandersArtSans-Light" w:cstheme="majorBidi"/>
          <w:b/>
          <w:caps/>
          <w:color w:val="FFFFFF" w:themeColor="background1"/>
          <w:kern w:val="0"/>
          <w:sz w:val="24"/>
          <w:szCs w:val="24"/>
          <w:lang w:eastAsia="en-US"/>
        </w:rPr>
        <w:lastRenderedPageBreak/>
        <w:t>CONTACT</w:t>
      </w:r>
    </w:p>
    <w:p w14:paraId="53F17F98" w14:textId="72B8C7E0" w:rsidR="00232F8F" w:rsidRPr="00C45F4A" w:rsidRDefault="00232F8F" w:rsidP="00232F8F">
      <w:pPr>
        <w:spacing w:before="120" w:after="120" w:line="240" w:lineRule="auto"/>
        <w:jc w:val="both"/>
        <w:rPr>
          <w:rFonts w:asciiTheme="minorHAnsi" w:eastAsia="Times New Roman" w:hAnsiTheme="minorHAnsi" w:cstheme="minorHAnsi"/>
          <w:lang w:eastAsia="nl-BE"/>
        </w:rPr>
      </w:pPr>
      <w:r w:rsidRPr="00C45F4A">
        <w:rPr>
          <w:rFonts w:asciiTheme="minorHAnsi" w:eastAsia="Times New Roman" w:hAnsiTheme="minorHAnsi" w:cstheme="minorHAnsi"/>
          <w:lang w:eastAsia="nl-BE"/>
        </w:rPr>
        <w:t xml:space="preserve">Voor de gevallen waarvoor het vastgestelde verschil terecht blijkt te zijn volgens de instelling, stuurt de instelling een mail met motivatie naar de DHO-servicedesk op </w:t>
      </w:r>
      <w:hyperlink r:id="rId14" w:history="1">
        <w:r w:rsidRPr="00C45F4A">
          <w:rPr>
            <w:rStyle w:val="Hyperlink"/>
            <w:rFonts w:asciiTheme="minorHAnsi" w:eastAsia="Times New Roman" w:hAnsiTheme="minorHAnsi" w:cstheme="minorHAnsi"/>
            <w:lang w:eastAsia="nl-BE"/>
          </w:rPr>
          <w:t>dho@vlaanderen.be</w:t>
        </w:r>
      </w:hyperlink>
      <w:r w:rsidRPr="00C45F4A">
        <w:rPr>
          <w:rFonts w:asciiTheme="minorHAnsi" w:eastAsia="Times New Roman" w:hAnsiTheme="minorHAnsi" w:cstheme="minorHAnsi"/>
          <w:lang w:eastAsia="nl-BE"/>
        </w:rPr>
        <w:t xml:space="preserve">. U gebruikt hiervoor het sjabloon, dat u vindt op onze website onder Meldingssjablonen: </w:t>
      </w:r>
      <w:hyperlink r:id="rId15" w:history="1">
        <w:r w:rsidRPr="00C45F4A">
          <w:rPr>
            <w:rStyle w:val="Hyperlink"/>
            <w:rFonts w:asciiTheme="minorHAnsi" w:eastAsia="Times New Roman" w:hAnsiTheme="minorHAnsi" w:cstheme="minorHAnsi"/>
            <w:lang w:eastAsia="nl-BE"/>
          </w:rPr>
          <w:t>http://onderwijs.vlaanderen.be/nl/documenten-databank-hoger-onderwijs</w:t>
        </w:r>
      </w:hyperlink>
    </w:p>
    <w:p w14:paraId="3F8B20A6" w14:textId="1A3C2E1D" w:rsidR="001517DB" w:rsidRDefault="001517DB" w:rsidP="001517DB">
      <w:pPr>
        <w:spacing w:before="240" w:after="240" w:line="240" w:lineRule="auto"/>
        <w:jc w:val="both"/>
        <w:rPr>
          <w:rFonts w:asciiTheme="minorHAnsi" w:eastAsia="Times New Roman" w:hAnsiTheme="minorHAnsi" w:cstheme="minorHAnsi"/>
          <w:lang w:eastAsia="nl-BE"/>
        </w:rPr>
      </w:pPr>
      <w:r>
        <w:rPr>
          <w:rFonts w:asciiTheme="minorHAnsi" w:eastAsia="Times New Roman" w:hAnsiTheme="minorHAnsi" w:cstheme="minorHAnsi"/>
          <w:lang w:eastAsia="nl-BE"/>
        </w:rPr>
        <w:t xml:space="preserve">In geval van opmerkingen, vragen of problemen kan u contact opnemen met </w:t>
      </w:r>
      <w:hyperlink r:id="rId16" w:history="1">
        <w:r w:rsidRPr="00E75983">
          <w:rPr>
            <w:rStyle w:val="Hyperlink"/>
            <w:rFonts w:asciiTheme="minorHAnsi" w:eastAsia="Times New Roman" w:hAnsiTheme="minorHAnsi" w:cstheme="minorHAnsi"/>
            <w:lang w:eastAsia="nl-BE"/>
          </w:rPr>
          <w:t>dho@vlaanderen.be</w:t>
        </w:r>
      </w:hyperlink>
      <w:r>
        <w:rPr>
          <w:rFonts w:asciiTheme="minorHAnsi" w:eastAsia="Times New Roman" w:hAnsiTheme="minorHAnsi" w:cstheme="minorHAnsi"/>
          <w:lang w:eastAsia="nl-BE"/>
        </w:rPr>
        <w:t xml:space="preserve">. </w:t>
      </w:r>
    </w:p>
    <w:sectPr w:rsidR="001517DB" w:rsidSect="005552A1">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444F2" w14:textId="77777777" w:rsidR="007954DA" w:rsidRDefault="007954DA" w:rsidP="00CE2D7C">
      <w:pPr>
        <w:spacing w:after="0" w:line="240" w:lineRule="auto"/>
      </w:pPr>
      <w:r>
        <w:separator/>
      </w:r>
    </w:p>
  </w:endnote>
  <w:endnote w:type="continuationSeparator" w:id="0">
    <w:p w14:paraId="04455F35" w14:textId="77777777" w:rsidR="007954DA" w:rsidRDefault="007954DA" w:rsidP="00CE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landersArtSans-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EA40C" w14:textId="77777777" w:rsidR="00FB0F3A" w:rsidRDefault="00FB0F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559968"/>
      <w:docPartObj>
        <w:docPartGallery w:val="Page Numbers (Bottom of Page)"/>
        <w:docPartUnique/>
      </w:docPartObj>
    </w:sdtPr>
    <w:sdtEndPr/>
    <w:sdtContent>
      <w:p w14:paraId="54EE52D9" w14:textId="06ED7845" w:rsidR="00973474" w:rsidRDefault="00973474">
        <w:pPr>
          <w:pStyle w:val="Voettekst"/>
          <w:jc w:val="right"/>
        </w:pPr>
        <w:r>
          <w:fldChar w:fldCharType="begin"/>
        </w:r>
        <w:r>
          <w:instrText>PAGE   \* MERGEFORMAT</w:instrText>
        </w:r>
        <w:r>
          <w:fldChar w:fldCharType="separate"/>
        </w:r>
        <w:r>
          <w:rPr>
            <w:lang w:val="nl-NL"/>
          </w:rPr>
          <w:t>2</w:t>
        </w:r>
        <w:r>
          <w:fldChar w:fldCharType="end"/>
        </w:r>
      </w:p>
    </w:sdtContent>
  </w:sdt>
  <w:p w14:paraId="29280CED" w14:textId="77777777" w:rsidR="00973474" w:rsidRDefault="0097347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20F39" w14:textId="77777777" w:rsidR="00FB0F3A" w:rsidRDefault="00FB0F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D72D5" w14:textId="77777777" w:rsidR="007954DA" w:rsidRDefault="007954DA" w:rsidP="00CE2D7C">
      <w:pPr>
        <w:spacing w:after="0" w:line="240" w:lineRule="auto"/>
      </w:pPr>
      <w:r>
        <w:separator/>
      </w:r>
    </w:p>
  </w:footnote>
  <w:footnote w:type="continuationSeparator" w:id="0">
    <w:p w14:paraId="500677BE" w14:textId="77777777" w:rsidR="007954DA" w:rsidRDefault="007954DA" w:rsidP="00CE2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00233" w14:textId="77777777" w:rsidR="00FB0F3A" w:rsidRDefault="00FB0F3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79E45" w14:textId="77777777" w:rsidR="00FB0F3A" w:rsidRDefault="00FB0F3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2F712" w14:textId="77777777" w:rsidR="00FB0F3A" w:rsidRDefault="00FB0F3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4C4C"/>
    <w:multiLevelType w:val="hybridMultilevel"/>
    <w:tmpl w:val="A84E67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F8009D"/>
    <w:multiLevelType w:val="hybridMultilevel"/>
    <w:tmpl w:val="11FC76B2"/>
    <w:lvl w:ilvl="0" w:tplc="7D06B3C4">
      <w:start w:val="1"/>
      <w:numFmt w:val="bullet"/>
      <w:lvlText w:val="-"/>
      <w:lvlJc w:val="left"/>
      <w:pPr>
        <w:ind w:left="1080"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0AF3F46"/>
    <w:multiLevelType w:val="multilevel"/>
    <w:tmpl w:val="3FE6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C586C"/>
    <w:multiLevelType w:val="hybridMultilevel"/>
    <w:tmpl w:val="A59AA5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5776DB3"/>
    <w:multiLevelType w:val="multilevel"/>
    <w:tmpl w:val="0409001F"/>
    <w:lvl w:ilvl="0">
      <w:start w:val="1"/>
      <w:numFmt w:val="decimal"/>
      <w:lvlText w:val="%1."/>
      <w:lvlJc w:val="left"/>
      <w:pPr>
        <w:ind w:left="1776" w:hanging="360"/>
      </w:pPr>
      <w:rPr>
        <w:rFonts w:hint="default"/>
      </w:r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5" w15:restartNumberingAfterBreak="0">
    <w:nsid w:val="25974B32"/>
    <w:multiLevelType w:val="hybridMultilevel"/>
    <w:tmpl w:val="CFD4B0B6"/>
    <w:lvl w:ilvl="0" w:tplc="CCECF5B6">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B86ADC"/>
    <w:multiLevelType w:val="multilevel"/>
    <w:tmpl w:val="B2144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E4674"/>
    <w:multiLevelType w:val="hybridMultilevel"/>
    <w:tmpl w:val="15A6DEA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3C7F07B4"/>
    <w:multiLevelType w:val="hybridMultilevel"/>
    <w:tmpl w:val="538EF552"/>
    <w:lvl w:ilvl="0" w:tplc="746024BE">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296757"/>
    <w:multiLevelType w:val="hybridMultilevel"/>
    <w:tmpl w:val="3FA0364C"/>
    <w:lvl w:ilvl="0" w:tplc="2240371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3F33373E"/>
    <w:multiLevelType w:val="hybridMultilevel"/>
    <w:tmpl w:val="F2344A6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44CC0FA9"/>
    <w:multiLevelType w:val="hybridMultilevel"/>
    <w:tmpl w:val="5414EB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D144F8D"/>
    <w:multiLevelType w:val="hybridMultilevel"/>
    <w:tmpl w:val="D1C64ACE"/>
    <w:lvl w:ilvl="0" w:tplc="746024BE">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0686573"/>
    <w:multiLevelType w:val="hybridMultilevel"/>
    <w:tmpl w:val="82BE26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57C3AB4"/>
    <w:multiLevelType w:val="hybridMultilevel"/>
    <w:tmpl w:val="85B884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CFC6F8C"/>
    <w:multiLevelType w:val="hybridMultilevel"/>
    <w:tmpl w:val="ABD48EBA"/>
    <w:lvl w:ilvl="0" w:tplc="8F4CE8E8">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5314A78"/>
    <w:multiLevelType w:val="multilevel"/>
    <w:tmpl w:val="8D14B614"/>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ascii="Calibri" w:eastAsia="Calibri" w:hAnsi="Calibri" w:hint="default"/>
        <w:b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9B62DA"/>
    <w:multiLevelType w:val="hybridMultilevel"/>
    <w:tmpl w:val="FF0878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E2003C4"/>
    <w:multiLevelType w:val="hybridMultilevel"/>
    <w:tmpl w:val="E4F8A62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9" w15:restartNumberingAfterBreak="0">
    <w:nsid w:val="732A64B1"/>
    <w:multiLevelType w:val="hybridMultilevel"/>
    <w:tmpl w:val="85548E56"/>
    <w:lvl w:ilvl="0" w:tplc="E1E82BE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93F368C"/>
    <w:multiLevelType w:val="hybridMultilevel"/>
    <w:tmpl w:val="03E23B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CBB631B"/>
    <w:multiLevelType w:val="hybridMultilevel"/>
    <w:tmpl w:val="2BA82E70"/>
    <w:lvl w:ilvl="0" w:tplc="BEC4E29A">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E5146EF"/>
    <w:multiLevelType w:val="hybridMultilevel"/>
    <w:tmpl w:val="82662514"/>
    <w:lvl w:ilvl="0" w:tplc="BFAEFD0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9"/>
  </w:num>
  <w:num w:numId="3">
    <w:abstractNumId w:val="16"/>
  </w:num>
  <w:num w:numId="4">
    <w:abstractNumId w:val="4"/>
  </w:num>
  <w:num w:numId="5">
    <w:abstractNumId w:val="2"/>
  </w:num>
  <w:num w:numId="6">
    <w:abstractNumId w:val="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9"/>
  </w:num>
  <w:num w:numId="10">
    <w:abstractNumId w:val="21"/>
  </w:num>
  <w:num w:numId="11">
    <w:abstractNumId w:val="10"/>
  </w:num>
  <w:num w:numId="12">
    <w:abstractNumId w:val="7"/>
  </w:num>
  <w:num w:numId="13">
    <w:abstractNumId w:val="17"/>
  </w:num>
  <w:num w:numId="14">
    <w:abstractNumId w:val="0"/>
  </w:num>
  <w:num w:numId="15">
    <w:abstractNumId w:val="12"/>
  </w:num>
  <w:num w:numId="16">
    <w:abstractNumId w:val="22"/>
  </w:num>
  <w:num w:numId="17">
    <w:abstractNumId w:val="8"/>
  </w:num>
  <w:num w:numId="18">
    <w:abstractNumId w:val="15"/>
  </w:num>
  <w:num w:numId="19">
    <w:abstractNumId w:val="5"/>
  </w:num>
  <w:num w:numId="20">
    <w:abstractNumId w:val="1"/>
  </w:num>
  <w:num w:numId="21">
    <w:abstractNumId w:val="20"/>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279"/>
    <w:rsid w:val="0000093F"/>
    <w:rsid w:val="00006350"/>
    <w:rsid w:val="0002494B"/>
    <w:rsid w:val="0006420B"/>
    <w:rsid w:val="00073220"/>
    <w:rsid w:val="000749DA"/>
    <w:rsid w:val="000772D6"/>
    <w:rsid w:val="000828E7"/>
    <w:rsid w:val="00090690"/>
    <w:rsid w:val="000C256A"/>
    <w:rsid w:val="00125947"/>
    <w:rsid w:val="00134F2B"/>
    <w:rsid w:val="00141C4A"/>
    <w:rsid w:val="0014728C"/>
    <w:rsid w:val="0014783B"/>
    <w:rsid w:val="0015106E"/>
    <w:rsid w:val="001517DB"/>
    <w:rsid w:val="001526EF"/>
    <w:rsid w:val="001634E8"/>
    <w:rsid w:val="001828FC"/>
    <w:rsid w:val="001856B9"/>
    <w:rsid w:val="00186587"/>
    <w:rsid w:val="00192FC8"/>
    <w:rsid w:val="0019496A"/>
    <w:rsid w:val="00197378"/>
    <w:rsid w:val="001D5A5A"/>
    <w:rsid w:val="001D798E"/>
    <w:rsid w:val="001E782E"/>
    <w:rsid w:val="001F19F5"/>
    <w:rsid w:val="001F3E84"/>
    <w:rsid w:val="002009F8"/>
    <w:rsid w:val="00232F8F"/>
    <w:rsid w:val="002764AD"/>
    <w:rsid w:val="00276628"/>
    <w:rsid w:val="002B4440"/>
    <w:rsid w:val="002D0BFF"/>
    <w:rsid w:val="002F2CC8"/>
    <w:rsid w:val="0030449E"/>
    <w:rsid w:val="0033341B"/>
    <w:rsid w:val="00353DA0"/>
    <w:rsid w:val="003656CC"/>
    <w:rsid w:val="00374627"/>
    <w:rsid w:val="003B6796"/>
    <w:rsid w:val="00404B43"/>
    <w:rsid w:val="0042199E"/>
    <w:rsid w:val="004429F0"/>
    <w:rsid w:val="00470CB2"/>
    <w:rsid w:val="00473E09"/>
    <w:rsid w:val="00475D43"/>
    <w:rsid w:val="00476A21"/>
    <w:rsid w:val="00487AE2"/>
    <w:rsid w:val="004A7364"/>
    <w:rsid w:val="004D1383"/>
    <w:rsid w:val="004F768F"/>
    <w:rsid w:val="0050567F"/>
    <w:rsid w:val="0053027A"/>
    <w:rsid w:val="0055521E"/>
    <w:rsid w:val="005552A1"/>
    <w:rsid w:val="00574C09"/>
    <w:rsid w:val="005861E9"/>
    <w:rsid w:val="005C0FC2"/>
    <w:rsid w:val="005F1D9D"/>
    <w:rsid w:val="0060784F"/>
    <w:rsid w:val="00625392"/>
    <w:rsid w:val="00626EDF"/>
    <w:rsid w:val="0062706E"/>
    <w:rsid w:val="006557F4"/>
    <w:rsid w:val="006560CD"/>
    <w:rsid w:val="006674C0"/>
    <w:rsid w:val="006A4E84"/>
    <w:rsid w:val="006B00A8"/>
    <w:rsid w:val="006D584F"/>
    <w:rsid w:val="006E220B"/>
    <w:rsid w:val="007954DA"/>
    <w:rsid w:val="007A7312"/>
    <w:rsid w:val="007C6014"/>
    <w:rsid w:val="007D6308"/>
    <w:rsid w:val="007F2129"/>
    <w:rsid w:val="00806F1F"/>
    <w:rsid w:val="0084358C"/>
    <w:rsid w:val="0084661A"/>
    <w:rsid w:val="00854C73"/>
    <w:rsid w:val="00857B04"/>
    <w:rsid w:val="008611CF"/>
    <w:rsid w:val="00895F78"/>
    <w:rsid w:val="008A18DE"/>
    <w:rsid w:val="008D7A41"/>
    <w:rsid w:val="008F7028"/>
    <w:rsid w:val="0090752B"/>
    <w:rsid w:val="00945AFB"/>
    <w:rsid w:val="009650A0"/>
    <w:rsid w:val="00973474"/>
    <w:rsid w:val="009944A5"/>
    <w:rsid w:val="009954A0"/>
    <w:rsid w:val="009A6D5F"/>
    <w:rsid w:val="009B5984"/>
    <w:rsid w:val="00A0069F"/>
    <w:rsid w:val="00A21989"/>
    <w:rsid w:val="00A608C8"/>
    <w:rsid w:val="00A72858"/>
    <w:rsid w:val="00AB3BEB"/>
    <w:rsid w:val="00AC68EE"/>
    <w:rsid w:val="00AD05CB"/>
    <w:rsid w:val="00AD2BD1"/>
    <w:rsid w:val="00AF160F"/>
    <w:rsid w:val="00AF18F4"/>
    <w:rsid w:val="00B05F31"/>
    <w:rsid w:val="00B10FEE"/>
    <w:rsid w:val="00B1730F"/>
    <w:rsid w:val="00B32D04"/>
    <w:rsid w:val="00B42F9D"/>
    <w:rsid w:val="00B45C68"/>
    <w:rsid w:val="00B57E04"/>
    <w:rsid w:val="00B86A2C"/>
    <w:rsid w:val="00BA0D14"/>
    <w:rsid w:val="00BA5183"/>
    <w:rsid w:val="00BB1292"/>
    <w:rsid w:val="00BB16A1"/>
    <w:rsid w:val="00BC5422"/>
    <w:rsid w:val="00BC7885"/>
    <w:rsid w:val="00BE4E5D"/>
    <w:rsid w:val="00BF2CB9"/>
    <w:rsid w:val="00C24672"/>
    <w:rsid w:val="00C45F4A"/>
    <w:rsid w:val="00C74C19"/>
    <w:rsid w:val="00C90053"/>
    <w:rsid w:val="00CE2D7C"/>
    <w:rsid w:val="00CF5452"/>
    <w:rsid w:val="00D07B81"/>
    <w:rsid w:val="00D177E4"/>
    <w:rsid w:val="00D82653"/>
    <w:rsid w:val="00D82D87"/>
    <w:rsid w:val="00DB22D9"/>
    <w:rsid w:val="00DB30DC"/>
    <w:rsid w:val="00DB737B"/>
    <w:rsid w:val="00DF28BB"/>
    <w:rsid w:val="00E01E38"/>
    <w:rsid w:val="00E134F2"/>
    <w:rsid w:val="00E15279"/>
    <w:rsid w:val="00E77F75"/>
    <w:rsid w:val="00E81F2B"/>
    <w:rsid w:val="00EB0FF5"/>
    <w:rsid w:val="00EB5E1F"/>
    <w:rsid w:val="00EC1538"/>
    <w:rsid w:val="00EC3165"/>
    <w:rsid w:val="00EC4FEB"/>
    <w:rsid w:val="00EE4848"/>
    <w:rsid w:val="00EF7212"/>
    <w:rsid w:val="00EF773D"/>
    <w:rsid w:val="00F16A0D"/>
    <w:rsid w:val="00F50564"/>
    <w:rsid w:val="00F52826"/>
    <w:rsid w:val="00F7041C"/>
    <w:rsid w:val="00FA195B"/>
    <w:rsid w:val="00FA2ED2"/>
    <w:rsid w:val="00FB0F3A"/>
    <w:rsid w:val="00FC0001"/>
    <w:rsid w:val="00FE60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BD8A4"/>
  <w15:docId w15:val="{75D6C7F0-01B2-4CEB-A97A-0775FC4B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link w:val="Kop1Char"/>
    <w:uiPriority w:val="9"/>
    <w:qFormat/>
    <w:rsid w:val="00E15279"/>
    <w:pPr>
      <w:spacing w:after="100" w:afterAutospacing="1" w:line="240" w:lineRule="auto"/>
      <w:outlineLvl w:val="0"/>
    </w:pPr>
    <w:rPr>
      <w:rFonts w:ascii="Times New Roman" w:eastAsia="Times New Roman" w:hAnsi="Times New Roman"/>
      <w:color w:val="D90000"/>
      <w:kern w:val="36"/>
      <w:sz w:val="36"/>
      <w:szCs w:val="36"/>
      <w:lang w:eastAsia="nl-BE"/>
    </w:rPr>
  </w:style>
  <w:style w:type="paragraph" w:styleId="Kop2">
    <w:name w:val="heading 2"/>
    <w:basedOn w:val="Standaard"/>
    <w:next w:val="Standaard"/>
    <w:link w:val="Kop2Char"/>
    <w:uiPriority w:val="9"/>
    <w:unhideWhenUsed/>
    <w:qFormat/>
    <w:rsid w:val="00C45F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E15279"/>
    <w:rPr>
      <w:rFonts w:ascii="Times New Roman" w:eastAsia="Times New Roman" w:hAnsi="Times New Roman" w:cs="Times New Roman"/>
      <w:color w:val="D90000"/>
      <w:kern w:val="36"/>
      <w:sz w:val="36"/>
      <w:szCs w:val="36"/>
      <w:lang w:eastAsia="nl-BE"/>
    </w:rPr>
  </w:style>
  <w:style w:type="paragraph" w:styleId="Lijstalinea">
    <w:name w:val="List Paragraph"/>
    <w:basedOn w:val="Standaard"/>
    <w:uiPriority w:val="34"/>
    <w:qFormat/>
    <w:rsid w:val="00E15279"/>
    <w:pPr>
      <w:ind w:left="720"/>
      <w:contextualSpacing/>
    </w:pPr>
  </w:style>
  <w:style w:type="paragraph" w:styleId="Voetnoottekst">
    <w:name w:val="footnote text"/>
    <w:basedOn w:val="Standaard"/>
    <w:link w:val="VoetnoottekstChar"/>
    <w:semiHidden/>
    <w:rsid w:val="00CE2D7C"/>
    <w:pPr>
      <w:spacing w:after="0" w:line="240" w:lineRule="auto"/>
    </w:pPr>
    <w:rPr>
      <w:rFonts w:ascii="Arial" w:eastAsia="Times New Roman" w:hAnsi="Arial"/>
      <w:sz w:val="20"/>
      <w:szCs w:val="20"/>
    </w:rPr>
  </w:style>
  <w:style w:type="character" w:customStyle="1" w:styleId="VoetnoottekstChar">
    <w:name w:val="Voetnoottekst Char"/>
    <w:link w:val="Voetnoottekst"/>
    <w:semiHidden/>
    <w:rsid w:val="00CE2D7C"/>
    <w:rPr>
      <w:rFonts w:ascii="Arial" w:eastAsia="Times New Roman" w:hAnsi="Arial" w:cs="Times New Roman"/>
      <w:sz w:val="20"/>
      <w:szCs w:val="20"/>
    </w:rPr>
  </w:style>
  <w:style w:type="character" w:styleId="Voetnootmarkering">
    <w:name w:val="footnote reference"/>
    <w:semiHidden/>
    <w:rsid w:val="00CE2D7C"/>
    <w:rPr>
      <w:vertAlign w:val="superscript"/>
    </w:rPr>
  </w:style>
  <w:style w:type="character" w:styleId="Hyperlink">
    <w:name w:val="Hyperlink"/>
    <w:uiPriority w:val="99"/>
    <w:unhideWhenUsed/>
    <w:rsid w:val="00AF18F4"/>
    <w:rPr>
      <w:color w:val="0000FF"/>
      <w:u w:val="single"/>
    </w:rPr>
  </w:style>
  <w:style w:type="paragraph" w:styleId="Normaalweb">
    <w:name w:val="Normal (Web)"/>
    <w:basedOn w:val="Standaard"/>
    <w:uiPriority w:val="99"/>
    <w:semiHidden/>
    <w:unhideWhenUsed/>
    <w:rsid w:val="004A7364"/>
    <w:pPr>
      <w:spacing w:before="100" w:beforeAutospacing="1" w:after="100" w:afterAutospacing="1" w:line="240" w:lineRule="auto"/>
    </w:pPr>
    <w:rPr>
      <w:rFonts w:ascii="Times New Roman" w:eastAsia="Times New Roman" w:hAnsi="Times New Roman"/>
      <w:sz w:val="24"/>
      <w:szCs w:val="24"/>
      <w:lang w:eastAsia="nl-BE"/>
    </w:rPr>
  </w:style>
  <w:style w:type="character" w:styleId="Zwaar">
    <w:name w:val="Strong"/>
    <w:uiPriority w:val="22"/>
    <w:qFormat/>
    <w:rsid w:val="004A7364"/>
    <w:rPr>
      <w:b/>
      <w:bCs/>
    </w:rPr>
  </w:style>
  <w:style w:type="paragraph" w:styleId="Ballontekst">
    <w:name w:val="Balloon Text"/>
    <w:basedOn w:val="Standaard"/>
    <w:link w:val="BallontekstChar"/>
    <w:uiPriority w:val="99"/>
    <w:semiHidden/>
    <w:unhideWhenUsed/>
    <w:rsid w:val="00B45C6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45C68"/>
    <w:rPr>
      <w:rFonts w:ascii="Tahoma" w:hAnsi="Tahoma" w:cs="Tahoma"/>
      <w:sz w:val="16"/>
      <w:szCs w:val="16"/>
    </w:rPr>
  </w:style>
  <w:style w:type="character" w:styleId="GevolgdeHyperlink">
    <w:name w:val="FollowedHyperlink"/>
    <w:uiPriority w:val="99"/>
    <w:semiHidden/>
    <w:unhideWhenUsed/>
    <w:rsid w:val="000C256A"/>
    <w:rPr>
      <w:color w:val="800080"/>
      <w:u w:val="single"/>
    </w:rPr>
  </w:style>
  <w:style w:type="table" w:styleId="Tabelraster">
    <w:name w:val="Table Grid"/>
    <w:basedOn w:val="Standaardtabel"/>
    <w:uiPriority w:val="59"/>
    <w:rsid w:val="008F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C45F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45F4A"/>
    <w:rPr>
      <w:rFonts w:asciiTheme="majorHAnsi" w:eastAsiaTheme="majorEastAsia" w:hAnsiTheme="majorHAnsi" w:cstheme="majorBidi"/>
      <w:spacing w:val="-10"/>
      <w:kern w:val="28"/>
      <w:sz w:val="56"/>
      <w:szCs w:val="56"/>
      <w:lang w:eastAsia="en-US"/>
    </w:rPr>
  </w:style>
  <w:style w:type="character" w:customStyle="1" w:styleId="Kop2Char">
    <w:name w:val="Kop 2 Char"/>
    <w:basedOn w:val="Standaardalinea-lettertype"/>
    <w:link w:val="Kop2"/>
    <w:uiPriority w:val="9"/>
    <w:rsid w:val="00C45F4A"/>
    <w:rPr>
      <w:rFonts w:asciiTheme="majorHAnsi" w:eastAsiaTheme="majorEastAsia" w:hAnsiTheme="majorHAnsi" w:cstheme="majorBidi"/>
      <w:color w:val="365F91" w:themeColor="accent1" w:themeShade="BF"/>
      <w:sz w:val="26"/>
      <w:szCs w:val="26"/>
      <w:lang w:eastAsia="en-US"/>
    </w:rPr>
  </w:style>
  <w:style w:type="character" w:styleId="Verwijzingopmerking">
    <w:name w:val="annotation reference"/>
    <w:basedOn w:val="Standaardalinea-lettertype"/>
    <w:uiPriority w:val="99"/>
    <w:semiHidden/>
    <w:unhideWhenUsed/>
    <w:rsid w:val="00C45F4A"/>
    <w:rPr>
      <w:sz w:val="16"/>
      <w:szCs w:val="16"/>
    </w:rPr>
  </w:style>
  <w:style w:type="paragraph" w:styleId="Tekstopmerking">
    <w:name w:val="annotation text"/>
    <w:basedOn w:val="Standaard"/>
    <w:link w:val="TekstopmerkingChar"/>
    <w:uiPriority w:val="99"/>
    <w:semiHidden/>
    <w:unhideWhenUsed/>
    <w:rsid w:val="00C45F4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5F4A"/>
    <w:rPr>
      <w:lang w:eastAsia="en-US"/>
    </w:rPr>
  </w:style>
  <w:style w:type="paragraph" w:styleId="Onderwerpvanopmerking">
    <w:name w:val="annotation subject"/>
    <w:basedOn w:val="Tekstopmerking"/>
    <w:next w:val="Tekstopmerking"/>
    <w:link w:val="OnderwerpvanopmerkingChar"/>
    <w:uiPriority w:val="99"/>
    <w:semiHidden/>
    <w:unhideWhenUsed/>
    <w:rsid w:val="00C45F4A"/>
    <w:rPr>
      <w:b/>
      <w:bCs/>
    </w:rPr>
  </w:style>
  <w:style w:type="character" w:customStyle="1" w:styleId="OnderwerpvanopmerkingChar">
    <w:name w:val="Onderwerp van opmerking Char"/>
    <w:basedOn w:val="TekstopmerkingChar"/>
    <w:link w:val="Onderwerpvanopmerking"/>
    <w:uiPriority w:val="99"/>
    <w:semiHidden/>
    <w:rsid w:val="00C45F4A"/>
    <w:rPr>
      <w:b/>
      <w:bCs/>
      <w:lang w:eastAsia="en-US"/>
    </w:rPr>
  </w:style>
  <w:style w:type="table" w:styleId="Rastertabel5donker-Accent1">
    <w:name w:val="Grid Table 5 Dark Accent 1"/>
    <w:basedOn w:val="Standaardtabel"/>
    <w:uiPriority w:val="50"/>
    <w:rsid w:val="00FA19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Onopgelostemelding">
    <w:name w:val="Unresolved Mention"/>
    <w:basedOn w:val="Standaardalinea-lettertype"/>
    <w:uiPriority w:val="99"/>
    <w:semiHidden/>
    <w:unhideWhenUsed/>
    <w:rsid w:val="001517DB"/>
    <w:rPr>
      <w:color w:val="808080"/>
      <w:shd w:val="clear" w:color="auto" w:fill="E6E6E6"/>
    </w:rPr>
  </w:style>
  <w:style w:type="paragraph" w:styleId="Koptekst">
    <w:name w:val="header"/>
    <w:basedOn w:val="Standaard"/>
    <w:link w:val="KoptekstChar"/>
    <w:uiPriority w:val="99"/>
    <w:unhideWhenUsed/>
    <w:rsid w:val="009734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3474"/>
    <w:rPr>
      <w:sz w:val="22"/>
      <w:szCs w:val="22"/>
      <w:lang w:eastAsia="en-US"/>
    </w:rPr>
  </w:style>
  <w:style w:type="paragraph" w:styleId="Voettekst">
    <w:name w:val="footer"/>
    <w:basedOn w:val="Standaard"/>
    <w:link w:val="VoettekstChar"/>
    <w:uiPriority w:val="99"/>
    <w:unhideWhenUsed/>
    <w:rsid w:val="009734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3474"/>
    <w:rPr>
      <w:sz w:val="22"/>
      <w:szCs w:val="22"/>
      <w:lang w:eastAsia="en-US"/>
    </w:rPr>
  </w:style>
  <w:style w:type="paragraph" w:customStyle="1" w:styleId="Tabelkolomhoofding">
    <w:name w:val="Tabelkolom hoofding"/>
    <w:basedOn w:val="Standaard"/>
    <w:rsid w:val="00A21989"/>
    <w:pPr>
      <w:spacing w:after="80" w:line="240" w:lineRule="auto"/>
    </w:pPr>
    <w:rPr>
      <w:rFonts w:eastAsia="SimSun"/>
      <w:b/>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823118">
      <w:bodyDiv w:val="1"/>
      <w:marLeft w:val="0"/>
      <w:marRight w:val="0"/>
      <w:marTop w:val="0"/>
      <w:marBottom w:val="0"/>
      <w:divBdr>
        <w:top w:val="none" w:sz="0" w:space="0" w:color="auto"/>
        <w:left w:val="none" w:sz="0" w:space="0" w:color="auto"/>
        <w:bottom w:val="none" w:sz="0" w:space="0" w:color="auto"/>
        <w:right w:val="none" w:sz="0" w:space="0" w:color="auto"/>
      </w:divBdr>
    </w:div>
    <w:div w:id="624387552">
      <w:bodyDiv w:val="1"/>
      <w:marLeft w:val="0"/>
      <w:marRight w:val="0"/>
      <w:marTop w:val="0"/>
      <w:marBottom w:val="0"/>
      <w:divBdr>
        <w:top w:val="none" w:sz="0" w:space="0" w:color="auto"/>
        <w:left w:val="none" w:sz="0" w:space="0" w:color="auto"/>
        <w:bottom w:val="none" w:sz="0" w:space="0" w:color="auto"/>
        <w:right w:val="none" w:sz="0" w:space="0" w:color="auto"/>
      </w:divBdr>
    </w:div>
    <w:div w:id="669219022">
      <w:bodyDiv w:val="1"/>
      <w:marLeft w:val="0"/>
      <w:marRight w:val="0"/>
      <w:marTop w:val="0"/>
      <w:marBottom w:val="0"/>
      <w:divBdr>
        <w:top w:val="none" w:sz="0" w:space="0" w:color="auto"/>
        <w:left w:val="none" w:sz="0" w:space="0" w:color="auto"/>
        <w:bottom w:val="none" w:sz="0" w:space="0" w:color="auto"/>
        <w:right w:val="none" w:sz="0" w:space="0" w:color="auto"/>
      </w:divBdr>
    </w:div>
    <w:div w:id="740520725">
      <w:bodyDiv w:val="1"/>
      <w:marLeft w:val="0"/>
      <w:marRight w:val="0"/>
      <w:marTop w:val="0"/>
      <w:marBottom w:val="0"/>
      <w:divBdr>
        <w:top w:val="none" w:sz="0" w:space="0" w:color="auto"/>
        <w:left w:val="none" w:sz="0" w:space="0" w:color="auto"/>
        <w:bottom w:val="none" w:sz="0" w:space="0" w:color="auto"/>
        <w:right w:val="none" w:sz="0" w:space="0" w:color="auto"/>
      </w:divBdr>
    </w:div>
    <w:div w:id="1126971108">
      <w:bodyDiv w:val="1"/>
      <w:marLeft w:val="0"/>
      <w:marRight w:val="0"/>
      <w:marTop w:val="0"/>
      <w:marBottom w:val="0"/>
      <w:divBdr>
        <w:top w:val="none" w:sz="0" w:space="0" w:color="auto"/>
        <w:left w:val="none" w:sz="0" w:space="0" w:color="auto"/>
        <w:bottom w:val="none" w:sz="0" w:space="0" w:color="auto"/>
        <w:right w:val="none" w:sz="0" w:space="0" w:color="auto"/>
      </w:divBdr>
    </w:div>
    <w:div w:id="1278489813">
      <w:bodyDiv w:val="1"/>
      <w:marLeft w:val="0"/>
      <w:marRight w:val="0"/>
      <w:marTop w:val="0"/>
      <w:marBottom w:val="0"/>
      <w:divBdr>
        <w:top w:val="none" w:sz="0" w:space="0" w:color="auto"/>
        <w:left w:val="none" w:sz="0" w:space="0" w:color="auto"/>
        <w:bottom w:val="none" w:sz="0" w:space="0" w:color="auto"/>
        <w:right w:val="none" w:sz="0" w:space="0" w:color="auto"/>
      </w:divBdr>
    </w:div>
    <w:div w:id="1521043483">
      <w:bodyDiv w:val="1"/>
      <w:marLeft w:val="0"/>
      <w:marRight w:val="0"/>
      <w:marTop w:val="0"/>
      <w:marBottom w:val="0"/>
      <w:divBdr>
        <w:top w:val="none" w:sz="0" w:space="0" w:color="auto"/>
        <w:left w:val="none" w:sz="0" w:space="0" w:color="auto"/>
        <w:bottom w:val="none" w:sz="0" w:space="0" w:color="auto"/>
        <w:right w:val="none" w:sz="0" w:space="0" w:color="auto"/>
      </w:divBdr>
    </w:div>
    <w:div w:id="1651866017">
      <w:bodyDiv w:val="1"/>
      <w:marLeft w:val="0"/>
      <w:marRight w:val="0"/>
      <w:marTop w:val="0"/>
      <w:marBottom w:val="0"/>
      <w:divBdr>
        <w:top w:val="none" w:sz="0" w:space="0" w:color="auto"/>
        <w:left w:val="none" w:sz="0" w:space="0" w:color="auto"/>
        <w:bottom w:val="none" w:sz="0" w:space="0" w:color="auto"/>
        <w:right w:val="none" w:sz="0" w:space="0" w:color="auto"/>
      </w:divBdr>
    </w:div>
    <w:div w:id="16926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nderwijs.vlaanderen.be/nl/documenten-databank-hoger-onderwij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dho@vlaanderen.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ho@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onderwijs.vlaanderen.be/nl/documenten-databank-hoger-onderwij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ho@vlaanderen.be"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32B4A3CE652A45AE8BF2F68F6B08CC" ma:contentTypeVersion="10" ma:contentTypeDescription="Een nieuw document maken." ma:contentTypeScope="" ma:versionID="5509eb4cac5b82a72514f54273a5b407">
  <xsd:schema xmlns:xsd="http://www.w3.org/2001/XMLSchema" xmlns:xs="http://www.w3.org/2001/XMLSchema" xmlns:p="http://schemas.microsoft.com/office/2006/metadata/properties" xmlns:ns2="410df40f-5704-428e-80bb-ca2ef3350ba6" targetNamespace="http://schemas.microsoft.com/office/2006/metadata/properties" ma:root="true" ma:fieldsID="43cf57764f04f8da8a9e89968ca30733" ns2:_="">
    <xsd:import namespace="410df40f-5704-428e-80bb-ca2ef3350b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df40f-5704-428e-80bb-ca2ef3350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068CF3-C444-4B1A-80A1-78471B42FEBF}">
  <ds:schemaRefs>
    <ds:schemaRef ds:uri="http://schemas.openxmlformats.org/officeDocument/2006/bibliography"/>
  </ds:schemaRefs>
</ds:datastoreItem>
</file>

<file path=customXml/itemProps2.xml><?xml version="1.0" encoding="utf-8"?>
<ds:datastoreItem xmlns:ds="http://schemas.openxmlformats.org/officeDocument/2006/customXml" ds:itemID="{2C5B7884-D5F3-4D57-B55D-7B471C943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df40f-5704-428e-80bb-ca2ef3350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BF619-617A-44F4-A44B-04E567889738}">
  <ds:schemaRefs>
    <ds:schemaRef ds:uri="http://schemas.microsoft.com/sharepoint/v3/contenttype/forms"/>
  </ds:schemaRefs>
</ds:datastoreItem>
</file>

<file path=customXml/itemProps4.xml><?xml version="1.0" encoding="utf-8"?>
<ds:datastoreItem xmlns:ds="http://schemas.openxmlformats.org/officeDocument/2006/customXml" ds:itemID="{BCD833FD-B9F9-435D-9948-BD00ADD887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1994</Words>
  <Characters>10972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12941</CharactersWithSpaces>
  <SharedDoc>false</SharedDoc>
  <HLinks>
    <vt:vector size="18" baseType="variant">
      <vt:variant>
        <vt:i4>5963893</vt:i4>
      </vt:variant>
      <vt:variant>
        <vt:i4>6</vt:i4>
      </vt:variant>
      <vt:variant>
        <vt:i4>0</vt:i4>
      </vt:variant>
      <vt:variant>
        <vt:i4>5</vt:i4>
      </vt:variant>
      <vt:variant>
        <vt:lpwstr>mailto:dho@vlaanderen.be</vt:lpwstr>
      </vt:variant>
      <vt:variant>
        <vt:lpwstr/>
      </vt:variant>
      <vt:variant>
        <vt:i4>5963893</vt:i4>
      </vt:variant>
      <vt:variant>
        <vt:i4>3</vt:i4>
      </vt:variant>
      <vt:variant>
        <vt:i4>0</vt:i4>
      </vt:variant>
      <vt:variant>
        <vt:i4>5</vt:i4>
      </vt:variant>
      <vt:variant>
        <vt:lpwstr>mailto:dho@vlaanderen.be</vt:lpwstr>
      </vt:variant>
      <vt:variant>
        <vt:lpwstr/>
      </vt:variant>
      <vt:variant>
        <vt:i4>7143457</vt:i4>
      </vt:variant>
      <vt:variant>
        <vt:i4>0</vt:i4>
      </vt:variant>
      <vt:variant>
        <vt:i4>0</vt:i4>
      </vt:variant>
      <vt:variant>
        <vt:i4>5</vt:i4>
      </vt:variant>
      <vt:variant>
        <vt:lpwstr>https://vo-rapportering.vlaanderen.be/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Wim DP</dc:creator>
  <cp:lastModifiedBy>De Pelsemaeker Wim</cp:lastModifiedBy>
  <cp:revision>11</cp:revision>
  <cp:lastPrinted>2017-11-23T15:27:00Z</cp:lastPrinted>
  <dcterms:created xsi:type="dcterms:W3CDTF">2021-11-29T14:11:00Z</dcterms:created>
  <dcterms:modified xsi:type="dcterms:W3CDTF">2021-11-29T14:22:00Z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0x010100D332B4A3CE652A45AE8BF2F68F6B08CC</vt:lpwstr>
  </property>
</Properties>
</file>