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D4" w:rsidRPr="004C1EFF" w:rsidRDefault="00A360C6">
      <w:pPr>
        <w:rPr>
          <w:b/>
          <w:bCs/>
          <w:sz w:val="24"/>
          <w:szCs w:val="24"/>
        </w:rPr>
      </w:pPr>
      <w:r w:rsidRPr="004C1EFF">
        <w:rPr>
          <w:b/>
          <w:bCs/>
          <w:sz w:val="24"/>
          <w:szCs w:val="24"/>
        </w:rPr>
        <w:t>Aandachtspunten schooljaar 2019-2020</w:t>
      </w:r>
    </w:p>
    <w:p w:rsidR="004C1EFF" w:rsidRPr="004C1EFF" w:rsidRDefault="004C1EFF" w:rsidP="004C1EFF">
      <w:pPr>
        <w:shd w:val="clear" w:color="auto" w:fill="FFFFFF"/>
        <w:spacing w:after="0" w:line="240" w:lineRule="auto"/>
        <w:outlineLvl w:val="2"/>
        <w:rPr>
          <w:rFonts w:ascii="Trebuchet MS" w:eastAsia="Times New Roman" w:hAnsi="Trebuchet MS" w:cs="Times New Roman"/>
          <w:sz w:val="30"/>
          <w:szCs w:val="30"/>
          <w:lang w:eastAsia="nl-BE"/>
        </w:rPr>
      </w:pPr>
      <w:r w:rsidRPr="004C1EFF">
        <w:rPr>
          <w:rFonts w:ascii="Trebuchet MS" w:eastAsia="Times New Roman" w:hAnsi="Trebuchet MS" w:cs="Times New Roman"/>
          <w:sz w:val="30"/>
          <w:szCs w:val="30"/>
          <w:lang w:eastAsia="nl-BE"/>
        </w:rPr>
        <w:t>1. Hervorming van de lerarenopleidingen</w:t>
      </w:r>
    </w:p>
    <w:p w:rsidR="004C1EFF" w:rsidRPr="004C1EFF" w:rsidRDefault="004C1EFF" w:rsidP="004C1EFF">
      <w:pPr>
        <w:shd w:val="clear" w:color="auto" w:fill="FFFFFF"/>
        <w:spacing w:after="0" w:line="240" w:lineRule="auto"/>
        <w:outlineLvl w:val="2"/>
        <w:rPr>
          <w:rFonts w:ascii="Trebuchet MS" w:eastAsia="Times New Roman" w:hAnsi="Trebuchet MS" w:cs="Times New Roman"/>
          <w:sz w:val="30"/>
          <w:szCs w:val="30"/>
          <w:lang w:eastAsia="nl-BE"/>
        </w:rPr>
      </w:pPr>
      <w:r w:rsidRPr="004C1EFF">
        <w:rPr>
          <w:rFonts w:ascii="Trebuchet MS" w:eastAsia="Times New Roman" w:hAnsi="Trebuchet MS" w:cs="Times New Roman"/>
          <w:sz w:val="30"/>
          <w:szCs w:val="30"/>
          <w:lang w:eastAsia="nl-BE"/>
        </w:rPr>
        <w:t>1.1. Algemeen</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Naar aanleiding van het decreet van 4 mei 2018 waarin de versterking van de lerarenopleidingen in de hogescholen en universiteiten voorzien wordt, i s het noodzakelijk om de bekwaamheidsbewijzen aan te vullen met de vernieuwde lerarenopleidingen. De vernieuwde lerarenopleidingen bestaan uit 5 soorten lerarenopleidingen, waarvan vooral de educatieve bachelors belangrijk zijn voor het gewoon basisonderwijs:</w:t>
      </w:r>
    </w:p>
    <w:p w:rsidR="004C1EFF" w:rsidRPr="004C1EFF" w:rsidRDefault="004C1EFF" w:rsidP="004C1EFF">
      <w:pPr>
        <w:numPr>
          <w:ilvl w:val="0"/>
          <w:numId w:val="18"/>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de educatieve bachelor in het kleuteronderwijs</w:t>
      </w:r>
    </w:p>
    <w:p w:rsidR="004C1EFF" w:rsidRPr="004C1EFF" w:rsidRDefault="004C1EFF" w:rsidP="004C1EFF">
      <w:pPr>
        <w:numPr>
          <w:ilvl w:val="0"/>
          <w:numId w:val="18"/>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de educatieve bachelor in het lager onderwijs;</w:t>
      </w:r>
    </w:p>
    <w:p w:rsidR="004C1EFF" w:rsidRPr="004C1EFF" w:rsidRDefault="004C1EFF" w:rsidP="004C1EFF">
      <w:pPr>
        <w:numPr>
          <w:ilvl w:val="0"/>
          <w:numId w:val="18"/>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de educatieve bachelor in het secundair onderwijs;</w:t>
      </w:r>
    </w:p>
    <w:p w:rsidR="004C1EFF" w:rsidRPr="004C1EFF" w:rsidRDefault="004C1EFF" w:rsidP="004C1EFF">
      <w:pPr>
        <w:numPr>
          <w:ilvl w:val="0"/>
          <w:numId w:val="18"/>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het educatief graduaat in het secundair onderwijs;</w:t>
      </w:r>
    </w:p>
    <w:p w:rsidR="004C1EFF" w:rsidRPr="004C1EFF" w:rsidRDefault="004C1EFF" w:rsidP="004C1EFF">
      <w:pPr>
        <w:numPr>
          <w:ilvl w:val="0"/>
          <w:numId w:val="18"/>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de educatieve master.</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Deze 5 soorten lerarenopleidingen worden allen beschouwd als zowel een basisdiploma als een bewijs van pedagogische bekwaamheid. Ze worden daarenboven ook allen gerekend onder de definities ‘ten minste HSO’ en ‘ten minste bachelor’ (dus ook het educatief graduaat in het secundair onderwijs). D e educatieve master behoort daarnaast ook tot de omschrijving ‘ten minste master’ .</w:t>
      </w:r>
    </w:p>
    <w:p w:rsidR="004C1EFF" w:rsidRPr="004C1EFF" w:rsidRDefault="004C1EFF" w:rsidP="004C1EFF">
      <w:pPr>
        <w:shd w:val="clear" w:color="auto" w:fill="FFFFFF"/>
        <w:spacing w:after="0" w:line="240" w:lineRule="auto"/>
        <w:outlineLvl w:val="2"/>
        <w:rPr>
          <w:rFonts w:ascii="Trebuchet MS" w:eastAsia="Times New Roman" w:hAnsi="Trebuchet MS" w:cs="Times New Roman"/>
          <w:sz w:val="30"/>
          <w:szCs w:val="30"/>
          <w:lang w:eastAsia="nl-BE"/>
        </w:rPr>
      </w:pPr>
      <w:r w:rsidRPr="004C1EFF">
        <w:rPr>
          <w:rFonts w:ascii="Trebuchet MS" w:eastAsia="Times New Roman" w:hAnsi="Trebuchet MS" w:cs="Times New Roman"/>
          <w:sz w:val="30"/>
          <w:szCs w:val="30"/>
          <w:lang w:eastAsia="nl-BE"/>
        </w:rPr>
        <w:t xml:space="preserve">1.2. Specifieke </w:t>
      </w:r>
      <w:proofErr w:type="spellStart"/>
      <w:r w:rsidRPr="004C1EFF">
        <w:rPr>
          <w:rFonts w:ascii="Trebuchet MS" w:eastAsia="Times New Roman" w:hAnsi="Trebuchet MS" w:cs="Times New Roman"/>
          <w:sz w:val="30"/>
          <w:szCs w:val="30"/>
          <w:lang w:eastAsia="nl-BE"/>
        </w:rPr>
        <w:t>onderwijsbevoegdheideducatieve</w:t>
      </w:r>
      <w:proofErr w:type="spellEnd"/>
      <w:r w:rsidRPr="004C1EFF">
        <w:rPr>
          <w:rFonts w:ascii="Trebuchet MS" w:eastAsia="Times New Roman" w:hAnsi="Trebuchet MS" w:cs="Times New Roman"/>
          <w:sz w:val="30"/>
          <w:szCs w:val="30"/>
          <w:lang w:eastAsia="nl-BE"/>
        </w:rPr>
        <w:t xml:space="preserve"> bachelor kleuteronderwijs, educatieve bachelor lager onderwijs en educatieve bachelor secundair onderwijs zonder onderwijsvakken</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De educatieve bachelor in het kleuteronderwijs, de educatieve bachelor in het lager onderwijs en de educatieve bachelor in het secundair onderwijs zijn bij sommige ambten als hetzij een vereist, hetzij een voldoende geacht bekwaamheidsbewijs opgenomen waar hun respectievelijke voorgangers bachelor in het onderwijs: kleuteronderwijs, bachelor in het onderwijs: lager onderwijs en bachelor in het onderwijs: secundair onderwijs al opgenomen waren. Dit geeft het volgende resultaat:</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059"/>
        <w:gridCol w:w="2304"/>
        <w:gridCol w:w="1578"/>
        <w:gridCol w:w="1699"/>
      </w:tblGrid>
      <w:tr w:rsidR="004C1EFF" w:rsidRPr="004C1EFF" w:rsidTr="004C1EF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Kleuteronderwijzer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Onderwijzer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Leermeester LO </w:t>
            </w:r>
          </w:p>
        </w:tc>
      </w:tr>
      <w:tr w:rsidR="004C1EFF" w:rsidRPr="004C1EFF" w:rsidTr="004C1EF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Educatieve bachelor kleuteronderwijs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VO </w:t>
            </w:r>
          </w:p>
        </w:tc>
      </w:tr>
      <w:tr w:rsidR="004C1EFF" w:rsidRPr="004C1EFF" w:rsidTr="004C1EF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Educatieve bachelor lager onderwijs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VO </w:t>
            </w:r>
          </w:p>
        </w:tc>
      </w:tr>
      <w:tr w:rsidR="004C1EFF" w:rsidRPr="004C1EFF" w:rsidTr="004C1EF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Educatieve bachelor secundair onderwijs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C1EFF" w:rsidRPr="004C1EFF" w:rsidRDefault="004C1EFF" w:rsidP="004C1EFF">
            <w:pPr>
              <w:spacing w:after="150" w:line="240" w:lineRule="auto"/>
              <w:jc w:val="center"/>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 </w:t>
            </w:r>
          </w:p>
        </w:tc>
      </w:tr>
    </w:tbl>
    <w:p w:rsidR="00242DD2" w:rsidRDefault="00242DD2" w:rsidP="004C1EFF">
      <w:pPr>
        <w:shd w:val="clear" w:color="auto" w:fill="FFFFFF"/>
        <w:spacing w:after="0" w:line="240" w:lineRule="auto"/>
        <w:outlineLvl w:val="2"/>
        <w:rPr>
          <w:rFonts w:ascii="Trebuchet MS" w:eastAsia="Times New Roman" w:hAnsi="Trebuchet MS" w:cs="Times New Roman"/>
          <w:sz w:val="30"/>
          <w:szCs w:val="30"/>
          <w:lang w:eastAsia="nl-BE"/>
        </w:rPr>
      </w:pPr>
    </w:p>
    <w:p w:rsidR="00242DD2" w:rsidRDefault="00242DD2" w:rsidP="004C1EFF">
      <w:pPr>
        <w:shd w:val="clear" w:color="auto" w:fill="FFFFFF"/>
        <w:spacing w:after="0" w:line="240" w:lineRule="auto"/>
        <w:outlineLvl w:val="2"/>
        <w:rPr>
          <w:rFonts w:ascii="Trebuchet MS" w:eastAsia="Times New Roman" w:hAnsi="Trebuchet MS" w:cs="Times New Roman"/>
          <w:sz w:val="30"/>
          <w:szCs w:val="30"/>
          <w:lang w:eastAsia="nl-BE"/>
        </w:rPr>
      </w:pPr>
    </w:p>
    <w:p w:rsidR="004C1EFF" w:rsidRPr="004C1EFF" w:rsidRDefault="004C1EFF" w:rsidP="004C1EFF">
      <w:pPr>
        <w:shd w:val="clear" w:color="auto" w:fill="FFFFFF"/>
        <w:spacing w:after="0" w:line="240" w:lineRule="auto"/>
        <w:outlineLvl w:val="2"/>
        <w:rPr>
          <w:rFonts w:ascii="Trebuchet MS" w:eastAsia="Times New Roman" w:hAnsi="Trebuchet MS" w:cs="Times New Roman"/>
          <w:sz w:val="30"/>
          <w:szCs w:val="30"/>
          <w:lang w:eastAsia="nl-BE"/>
        </w:rPr>
      </w:pPr>
      <w:bookmarkStart w:id="0" w:name="_GoBack"/>
      <w:bookmarkEnd w:id="0"/>
      <w:r w:rsidRPr="004C1EFF">
        <w:rPr>
          <w:rFonts w:ascii="Trebuchet MS" w:eastAsia="Times New Roman" w:hAnsi="Trebuchet MS" w:cs="Times New Roman"/>
          <w:sz w:val="30"/>
          <w:szCs w:val="30"/>
          <w:lang w:eastAsia="nl-BE"/>
        </w:rPr>
        <w:lastRenderedPageBreak/>
        <w:t>1.3. Educatieve bachelor secundair onderwijs met onderwijsvakken</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Ook hier is de bestaande onderwijsbevoegdheid van de bachelor in het onderwijs: secundair onderwijs doorgetrokken naar de nieuwe educatieve bachelor secundair onderwijs. Zo is:</w:t>
      </w:r>
    </w:p>
    <w:p w:rsidR="004C1EFF" w:rsidRPr="004C1EFF" w:rsidRDefault="004C1EFF" w:rsidP="004C1EFF">
      <w:pPr>
        <w:numPr>
          <w:ilvl w:val="0"/>
          <w:numId w:val="19"/>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 e educatieve bachelor secundair onderwijs met </w:t>
      </w:r>
      <w:proofErr w:type="spellStart"/>
      <w:r w:rsidRPr="004C1EFF">
        <w:rPr>
          <w:rFonts w:ascii="Trebuchet MS" w:eastAsia="Times New Roman" w:hAnsi="Trebuchet MS" w:cs="Times New Roman"/>
          <w:sz w:val="23"/>
          <w:szCs w:val="23"/>
          <w:lang w:eastAsia="nl-BE"/>
        </w:rPr>
        <w:t>onderwijsvak</w:t>
      </w:r>
      <w:proofErr w:type="spellEnd"/>
      <w:r w:rsidRPr="004C1EFF">
        <w:rPr>
          <w:rFonts w:ascii="Trebuchet MS" w:eastAsia="Times New Roman" w:hAnsi="Trebuchet MS" w:cs="Times New Roman"/>
          <w:sz w:val="23"/>
          <w:szCs w:val="23"/>
          <w:lang w:eastAsia="nl-BE"/>
        </w:rPr>
        <w:t> lichamelijke opvoeding toegevoegd als vereist bekwaamheidsbewijs voor het ambt van leermeester lichamelijke opvoeding;</w:t>
      </w:r>
    </w:p>
    <w:p w:rsidR="004C1EFF" w:rsidRPr="004C1EFF" w:rsidRDefault="004C1EFF" w:rsidP="004C1EFF">
      <w:pPr>
        <w:numPr>
          <w:ilvl w:val="0"/>
          <w:numId w:val="19"/>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 e educatieve bachelor secundair onderwijs met </w:t>
      </w:r>
      <w:proofErr w:type="spellStart"/>
      <w:r w:rsidRPr="004C1EFF">
        <w:rPr>
          <w:rFonts w:ascii="Trebuchet MS" w:eastAsia="Times New Roman" w:hAnsi="Trebuchet MS" w:cs="Times New Roman"/>
          <w:sz w:val="23"/>
          <w:szCs w:val="23"/>
          <w:lang w:eastAsia="nl-BE"/>
        </w:rPr>
        <w:t>onderwijsvak</w:t>
      </w:r>
      <w:proofErr w:type="spellEnd"/>
      <w:r w:rsidRPr="004C1EFF">
        <w:rPr>
          <w:rFonts w:ascii="Trebuchet MS" w:eastAsia="Times New Roman" w:hAnsi="Trebuchet MS" w:cs="Times New Roman"/>
          <w:sz w:val="23"/>
          <w:szCs w:val="23"/>
          <w:lang w:eastAsia="nl-BE"/>
        </w:rPr>
        <w:t> niet-confessionele zedenleer toegevoegd als vereist bekwaamheidsbewijs voor het ambt van leermeester niet-confessionele zedenleer.</w:t>
      </w:r>
    </w:p>
    <w:p w:rsidR="004C1EFF" w:rsidRPr="004C1EFF" w:rsidRDefault="004C1EFF" w:rsidP="004C1EFF">
      <w:pPr>
        <w:shd w:val="clear" w:color="auto" w:fill="FFFFFF"/>
        <w:spacing w:after="0" w:line="240" w:lineRule="auto"/>
        <w:outlineLvl w:val="2"/>
        <w:rPr>
          <w:rFonts w:ascii="Trebuchet MS" w:eastAsia="Times New Roman" w:hAnsi="Trebuchet MS" w:cs="Times New Roman"/>
          <w:sz w:val="30"/>
          <w:szCs w:val="30"/>
          <w:lang w:eastAsia="nl-BE"/>
        </w:rPr>
      </w:pPr>
      <w:r w:rsidRPr="004C1EFF">
        <w:rPr>
          <w:rFonts w:ascii="Trebuchet MS" w:eastAsia="Times New Roman" w:hAnsi="Trebuchet MS" w:cs="Times New Roman"/>
          <w:sz w:val="30"/>
          <w:szCs w:val="30"/>
          <w:lang w:eastAsia="nl-BE"/>
        </w:rPr>
        <w:t>1.4. Educatieve master lichamelijke opvoeding</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Eveneens naar analogie met de huidige onderwijsbevoegdheid van de master lichamelijke opvoeding + BPB heeft de educatieve master die vakdidactiek lichamelijke opvoeding gevold heeft, een </w:t>
      </w:r>
      <w:r w:rsidRPr="004C1EFF">
        <w:rPr>
          <w:rFonts w:ascii="Trebuchet MS" w:eastAsia="Times New Roman" w:hAnsi="Trebuchet MS" w:cs="Times New Roman"/>
          <w:b/>
          <w:bCs/>
          <w:sz w:val="23"/>
          <w:szCs w:val="23"/>
          <w:lang w:eastAsia="nl-BE"/>
        </w:rPr>
        <w:t>voldoende geacht</w:t>
      </w:r>
      <w:r w:rsidRPr="004C1EFF">
        <w:rPr>
          <w:rFonts w:ascii="Trebuchet MS" w:eastAsia="Times New Roman" w:hAnsi="Trebuchet MS" w:cs="Times New Roman"/>
          <w:sz w:val="23"/>
          <w:szCs w:val="23"/>
          <w:lang w:eastAsia="nl-BE"/>
        </w:rPr>
        <w:t> bekwaamheidsbewijs voor het ambt van leermeester lichamelijke opvoeding.</w:t>
      </w:r>
    </w:p>
    <w:p w:rsidR="004C1EFF" w:rsidRPr="004C1EFF" w:rsidRDefault="004C1EFF" w:rsidP="004C1EFF">
      <w:pPr>
        <w:shd w:val="clear" w:color="auto" w:fill="FFFFFF"/>
        <w:spacing w:after="0" w:line="240" w:lineRule="auto"/>
        <w:outlineLvl w:val="2"/>
        <w:rPr>
          <w:rFonts w:ascii="Trebuchet MS" w:eastAsia="Times New Roman" w:hAnsi="Trebuchet MS" w:cs="Times New Roman"/>
          <w:sz w:val="30"/>
          <w:szCs w:val="30"/>
          <w:lang w:eastAsia="nl-BE"/>
        </w:rPr>
      </w:pPr>
      <w:r w:rsidRPr="004C1EFF">
        <w:rPr>
          <w:rFonts w:ascii="Trebuchet MS" w:eastAsia="Times New Roman" w:hAnsi="Trebuchet MS" w:cs="Times New Roman"/>
          <w:sz w:val="30"/>
          <w:szCs w:val="30"/>
          <w:lang w:eastAsia="nl-BE"/>
        </w:rPr>
        <w:t>2. Certificaten verzorgende en zorgkundige</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Tot nu toe was het certificaat verzorgende als voldoende geacht bekwaamheidsbewijs opgenomen bij de ambten van kinderverzorger in het gewoon kleuteronderwijs en kinderverzorger in het tehuis van het Go!</w:t>
      </w:r>
      <w:r w:rsidR="00242DD2">
        <w:rPr>
          <w:rFonts w:ascii="Trebuchet MS" w:eastAsia="Times New Roman" w:hAnsi="Trebuchet MS" w:cs="Times New Roman"/>
          <w:sz w:val="23"/>
          <w:szCs w:val="23"/>
          <w:lang w:eastAsia="nl-BE"/>
        </w:rPr>
        <w:t>.</w:t>
      </w:r>
      <w:r w:rsidR="00242DD2">
        <w:rPr>
          <w:rFonts w:ascii="Trebuchet MS" w:eastAsia="Times New Roman" w:hAnsi="Trebuchet MS" w:cs="Times New Roman"/>
          <w:sz w:val="23"/>
          <w:szCs w:val="23"/>
          <w:lang w:eastAsia="nl-BE"/>
        </w:rPr>
        <w:br/>
      </w:r>
      <w:proofErr w:type="spellStart"/>
      <w:r w:rsidRPr="004C1EFF">
        <w:rPr>
          <w:rFonts w:ascii="Trebuchet MS" w:eastAsia="Times New Roman" w:hAnsi="Trebuchet MS" w:cs="Times New Roman"/>
          <w:sz w:val="23"/>
          <w:szCs w:val="23"/>
          <w:lang w:eastAsia="nl-BE"/>
        </w:rPr>
        <w:t>Daarmee</w:t>
      </w:r>
      <w:proofErr w:type="spellEnd"/>
      <w:r w:rsidRPr="004C1EFF">
        <w:rPr>
          <w:rFonts w:ascii="Trebuchet MS" w:eastAsia="Times New Roman" w:hAnsi="Trebuchet MS" w:cs="Times New Roman"/>
          <w:sz w:val="23"/>
          <w:szCs w:val="23"/>
          <w:lang w:eastAsia="nl-BE"/>
        </w:rPr>
        <w:t xml:space="preserve"> werd oorspronkelijk het certificaat bedoeld dat uitgereikt werd in </w:t>
      </w:r>
      <w:r>
        <w:rPr>
          <w:rFonts w:ascii="Trebuchet MS" w:eastAsia="Times New Roman" w:hAnsi="Trebuchet MS" w:cs="Times New Roman"/>
          <w:sz w:val="23"/>
          <w:szCs w:val="23"/>
          <w:lang w:eastAsia="nl-BE"/>
        </w:rPr>
        <w:t>h</w:t>
      </w:r>
      <w:r w:rsidRPr="004C1EFF">
        <w:rPr>
          <w:rFonts w:ascii="Trebuchet MS" w:eastAsia="Times New Roman" w:hAnsi="Trebuchet MS" w:cs="Times New Roman"/>
          <w:sz w:val="23"/>
          <w:szCs w:val="23"/>
          <w:lang w:eastAsia="nl-BE"/>
        </w:rPr>
        <w:t>et modulair deeltijds </w:t>
      </w:r>
      <w:proofErr w:type="spellStart"/>
      <w:r w:rsidRPr="004C1EFF">
        <w:rPr>
          <w:rFonts w:ascii="Trebuchet MS" w:eastAsia="Times New Roman" w:hAnsi="Trebuchet MS" w:cs="Times New Roman"/>
          <w:sz w:val="23"/>
          <w:szCs w:val="23"/>
          <w:lang w:eastAsia="nl-BE"/>
        </w:rPr>
        <w:t>beroepssecundair</w:t>
      </w:r>
      <w:proofErr w:type="spellEnd"/>
      <w:r w:rsidRPr="004C1EFF">
        <w:rPr>
          <w:rFonts w:ascii="Trebuchet MS" w:eastAsia="Times New Roman" w:hAnsi="Trebuchet MS" w:cs="Times New Roman"/>
          <w:sz w:val="23"/>
          <w:szCs w:val="23"/>
          <w:lang w:eastAsia="nl-BE"/>
        </w:rPr>
        <w:t> onderwijs. Later viel hier echter ook het certificaat van de opleiding verzorgende die in het secundair volwassenenonderwijs uitgereikt wordt, onder. Zo konden houders van dat certificaat ook aangesteld worden. Houders van een certificaat van zorgkundige konden echter niet met een voldoende geacht bekwaamheidsbewijs aangesteld worden, hoewel de opleiding zorgkundige verder bouwt op de opleiding verzorgend e en meer lestijden omvat.</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Daarom wordt vanaf 1 september 2019 het certificaat van de opleiding zorgkundige als voldoende geacht bekwaamheidsbewijs toegevoegd aan beide ambten kinderverzorger en worden beide certificaten verzorgende uiteen gehaald, zodat het duidelijker is dat het om 2 soorten certificaten gaat.</w:t>
      </w:r>
    </w:p>
    <w:p w:rsidR="004C1EFF" w:rsidRPr="004C1EFF" w:rsidRDefault="004C1EFF" w:rsidP="004C1EFF">
      <w:pPr>
        <w:shd w:val="clear" w:color="auto" w:fill="FFFFFF"/>
        <w:spacing w:after="150" w:line="240" w:lineRule="auto"/>
        <w:rPr>
          <w:rFonts w:ascii="Trebuchet MS" w:eastAsia="Times New Roman" w:hAnsi="Trebuchet MS" w:cs="Times New Roman"/>
          <w:sz w:val="23"/>
          <w:szCs w:val="23"/>
          <w:lang w:eastAsia="nl-BE"/>
        </w:rPr>
      </w:pPr>
      <w:r w:rsidRPr="004C1EFF">
        <w:rPr>
          <w:rFonts w:ascii="Trebuchet MS" w:eastAsia="Times New Roman" w:hAnsi="Trebuchet MS" w:cs="Times New Roman"/>
          <w:sz w:val="23"/>
          <w:szCs w:val="23"/>
          <w:lang w:eastAsia="nl-BE"/>
        </w:rPr>
        <w:t>Gezien alle vereiste en voldoende geacht bekwaamheidsbewijzen van het ambt kinderverzorger een ander bekwaamheidsbewijs vormen bij het ambt van kleuteronderwijzer, worden ook het certificaat zorgkundige en het certificaat verzorgende, beiden uitgereikt in het volwassenenonderwijs, als “ander” bekwaamheidsbewijs bij het ambt van kleuteronderwijzer opgenomen.</w:t>
      </w:r>
    </w:p>
    <w:p w:rsidR="004C1EFF" w:rsidRPr="004C1EFF" w:rsidRDefault="004C1EFF">
      <w:pPr>
        <w:rPr>
          <w:b/>
          <w:bCs/>
          <w:sz w:val="24"/>
          <w:szCs w:val="24"/>
        </w:rPr>
      </w:pPr>
    </w:p>
    <w:sectPr w:rsidR="004C1EFF" w:rsidRPr="004C1E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6A" w:rsidRDefault="001D616A" w:rsidP="00A360C6">
      <w:pPr>
        <w:spacing w:after="0" w:line="240" w:lineRule="auto"/>
      </w:pPr>
      <w:r>
        <w:separator/>
      </w:r>
    </w:p>
  </w:endnote>
  <w:endnote w:type="continuationSeparator" w:id="0">
    <w:p w:rsidR="001D616A" w:rsidRDefault="001D616A" w:rsidP="00A3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6A" w:rsidRDefault="001D616A" w:rsidP="00A360C6">
      <w:pPr>
        <w:spacing w:after="0" w:line="240" w:lineRule="auto"/>
      </w:pPr>
      <w:r>
        <w:separator/>
      </w:r>
    </w:p>
  </w:footnote>
  <w:footnote w:type="continuationSeparator" w:id="0">
    <w:p w:rsidR="001D616A" w:rsidRDefault="001D616A" w:rsidP="00A3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403"/>
    <w:multiLevelType w:val="multilevel"/>
    <w:tmpl w:val="796E0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0FE"/>
    <w:multiLevelType w:val="multilevel"/>
    <w:tmpl w:val="E71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73AF5"/>
    <w:multiLevelType w:val="multilevel"/>
    <w:tmpl w:val="FDF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924"/>
    <w:multiLevelType w:val="hybridMultilevel"/>
    <w:tmpl w:val="C5AAA174"/>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5AF1EC9"/>
    <w:multiLevelType w:val="hybridMultilevel"/>
    <w:tmpl w:val="6C4294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5EC328E"/>
    <w:multiLevelType w:val="multilevel"/>
    <w:tmpl w:val="60DC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D2D8C"/>
    <w:multiLevelType w:val="hybridMultilevel"/>
    <w:tmpl w:val="1BC24C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EA00615"/>
    <w:multiLevelType w:val="multilevel"/>
    <w:tmpl w:val="158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1151D"/>
    <w:multiLevelType w:val="multilevel"/>
    <w:tmpl w:val="744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10C7F"/>
    <w:multiLevelType w:val="multilevel"/>
    <w:tmpl w:val="30D6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F4B11"/>
    <w:multiLevelType w:val="multilevel"/>
    <w:tmpl w:val="067E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F2BF5"/>
    <w:multiLevelType w:val="multilevel"/>
    <w:tmpl w:val="FCC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E00C2"/>
    <w:multiLevelType w:val="multilevel"/>
    <w:tmpl w:val="83D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611FD"/>
    <w:multiLevelType w:val="multilevel"/>
    <w:tmpl w:val="7E3E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02B73"/>
    <w:multiLevelType w:val="multilevel"/>
    <w:tmpl w:val="4952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13CED"/>
    <w:multiLevelType w:val="multilevel"/>
    <w:tmpl w:val="0A52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73BEE"/>
    <w:multiLevelType w:val="multilevel"/>
    <w:tmpl w:val="8EE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D2782"/>
    <w:multiLevelType w:val="multilevel"/>
    <w:tmpl w:val="DC5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85E0F"/>
    <w:multiLevelType w:val="multilevel"/>
    <w:tmpl w:val="4B4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4"/>
  </w:num>
  <w:num w:numId="4">
    <w:abstractNumId w:val="12"/>
  </w:num>
  <w:num w:numId="5">
    <w:abstractNumId w:val="15"/>
  </w:num>
  <w:num w:numId="6">
    <w:abstractNumId w:val="13"/>
  </w:num>
  <w:num w:numId="7">
    <w:abstractNumId w:val="10"/>
  </w:num>
  <w:num w:numId="8">
    <w:abstractNumId w:val="1"/>
  </w:num>
  <w:num w:numId="9">
    <w:abstractNumId w:val="9"/>
  </w:num>
  <w:num w:numId="10">
    <w:abstractNumId w:val="11"/>
  </w:num>
  <w:num w:numId="11">
    <w:abstractNumId w:val="16"/>
  </w:num>
  <w:num w:numId="12">
    <w:abstractNumId w:val="18"/>
  </w:num>
  <w:num w:numId="13">
    <w:abstractNumId w:val="8"/>
  </w:num>
  <w:num w:numId="14">
    <w:abstractNumId w:val="2"/>
  </w:num>
  <w:num w:numId="15">
    <w:abstractNumId w:val="3"/>
  </w:num>
  <w:num w:numId="16">
    <w:abstractNumId w:val="4"/>
  </w:num>
  <w:num w:numId="17">
    <w:abstractNumId w:val="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C6"/>
    <w:rsid w:val="001D616A"/>
    <w:rsid w:val="00242DD2"/>
    <w:rsid w:val="00327637"/>
    <w:rsid w:val="004A02F4"/>
    <w:rsid w:val="004C1EFF"/>
    <w:rsid w:val="00625ACB"/>
    <w:rsid w:val="006660EE"/>
    <w:rsid w:val="00A360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6D65"/>
  <w15:chartTrackingRefBased/>
  <w15:docId w15:val="{73177B45-1014-4165-B69B-F02A6B77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32763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2763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276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327637"/>
    <w:rPr>
      <w:color w:val="0000FF"/>
      <w:u w:val="single"/>
    </w:rPr>
  </w:style>
  <w:style w:type="character" w:styleId="Zwaar">
    <w:name w:val="Strong"/>
    <w:basedOn w:val="Standaardalinea-lettertype"/>
    <w:uiPriority w:val="22"/>
    <w:qFormat/>
    <w:rsid w:val="00327637"/>
    <w:rPr>
      <w:b/>
      <w:bCs/>
    </w:rPr>
  </w:style>
  <w:style w:type="paragraph" w:styleId="Lijstalinea">
    <w:name w:val="List Paragraph"/>
    <w:basedOn w:val="Standaard"/>
    <w:uiPriority w:val="34"/>
    <w:qFormat/>
    <w:rsid w:val="0032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8914">
      <w:bodyDiv w:val="1"/>
      <w:marLeft w:val="0"/>
      <w:marRight w:val="0"/>
      <w:marTop w:val="0"/>
      <w:marBottom w:val="0"/>
      <w:divBdr>
        <w:top w:val="none" w:sz="0" w:space="0" w:color="auto"/>
        <w:left w:val="none" w:sz="0" w:space="0" w:color="auto"/>
        <w:bottom w:val="none" w:sz="0" w:space="0" w:color="auto"/>
        <w:right w:val="none" w:sz="0" w:space="0" w:color="auto"/>
      </w:divBdr>
    </w:div>
    <w:div w:id="7152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CBC6D4EA45448F6288688369616B" ma:contentTypeVersion="24" ma:contentTypeDescription="Een nieuw document maken." ma:contentTypeScope="" ma:versionID="699121d254fee47da899008342f56b8c">
  <xsd:schema xmlns:xsd="http://www.w3.org/2001/XMLSchema" xmlns:xs="http://www.w3.org/2001/XMLSchema" xmlns:p="http://schemas.microsoft.com/office/2006/metadata/properties" xmlns:ns2="0d21f9c2-7509-45c1-a2a8-a97cf9af0ce6" xmlns:ns3="2d902f46-cf4a-4831-978d-0c588c2977dd" xmlns:ns4="http://schemas.microsoft.com/sharepoint/v4" targetNamespace="http://schemas.microsoft.com/office/2006/metadata/properties" ma:root="true" ma:fieldsID="dc896c0efb1867504e7c122cc360b9ee" ns2:_="" ns3:_="" ns4:_="">
    <xsd:import namespace="0d21f9c2-7509-45c1-a2a8-a97cf9af0ce6"/>
    <xsd:import namespace="2d902f46-cf4a-4831-978d-0c588c2977d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f9c2-7509-45c1-a2a8-a97cf9af0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2f46-cf4a-4831-978d-0c588c2977d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90CF5A7-3221-4BE9-925B-1A6D50981863}"/>
</file>

<file path=customXml/itemProps2.xml><?xml version="1.0" encoding="utf-8"?>
<ds:datastoreItem xmlns:ds="http://schemas.openxmlformats.org/officeDocument/2006/customXml" ds:itemID="{B6140045-CDD2-45E4-BC59-9FB5262D18DE}"/>
</file>

<file path=customXml/itemProps3.xml><?xml version="1.0" encoding="utf-8"?>
<ds:datastoreItem xmlns:ds="http://schemas.openxmlformats.org/officeDocument/2006/customXml" ds:itemID="{9B25B5F7-DB8A-4AB8-A25B-DA8FC758D3EC}"/>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Meuwis Sabine</dc:creator>
  <cp:keywords/>
  <dc:description/>
  <cp:lastModifiedBy>Meuwis Sabine</cp:lastModifiedBy>
  <cp:revision>3</cp:revision>
  <dcterms:created xsi:type="dcterms:W3CDTF">2020-05-13T09:10:00Z</dcterms:created>
  <dcterms:modified xsi:type="dcterms:W3CDTF">2020-05-13T09:12:00Z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0x0101004C3CCBC6D4EA45448F6288688369616B</vt:lpwstr>
  </property>
</Properties>
</file>