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160A" w14:textId="0569ADEF" w:rsidR="002727D1" w:rsidRDefault="00A33256">
      <w:r>
        <w:t>Bijlage 1 wordt later toegevoegd</w:t>
      </w:r>
    </w:p>
    <w:sectPr w:rsidR="0027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56"/>
    <w:rsid w:val="002727D1"/>
    <w:rsid w:val="00A3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41E6"/>
  <w15:chartTrackingRefBased/>
  <w15:docId w15:val="{99E2DD28-FD2B-46C1-B619-1052AD7E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Lammens Jurgen</dc:creator>
  <cp:keywords/>
  <dc:description/>
  <cp:lastModifiedBy>Lammens Jurgen</cp:lastModifiedBy>
  <cp:revision>1</cp:revision>
  <dcterms:created xsi:type="dcterms:W3CDTF">2024-03-19T10:23:00Z</dcterms:created>
  <dcterms:modified xsi:type="dcterms:W3CDTF">2024-03-19T10:24:00Z</dcterms:modified>
</cp:coreProperties>
</file>