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CD466" w14:textId="2CC072E2" w:rsidR="00C410E3" w:rsidRDefault="00AD59AB" w:rsidP="00C410E3">
      <w:pPr>
        <w:pStyle w:val="Kop1"/>
        <w:numPr>
          <w:ilvl w:val="0"/>
          <w:numId w:val="0"/>
        </w:numPr>
        <w:ind w:left="432" w:hanging="432"/>
      </w:pPr>
      <w:bookmarkStart w:id="0" w:name="_Hlk76479581"/>
      <w:r>
        <w:t>richtlijnen</w:t>
      </w:r>
      <w:r w:rsidR="00A82EA8">
        <w:t xml:space="preserve"> inhoudelijke beoordeling projecten</w:t>
      </w:r>
      <w:r w:rsidR="00C410E3">
        <w:t xml:space="preserve"> Voorsprongfonds</w:t>
      </w:r>
    </w:p>
    <w:p w14:paraId="0E78C7ED" w14:textId="18AFDEC1" w:rsidR="00A82EA8" w:rsidRDefault="008D46AF" w:rsidP="008D46AF">
      <w:pPr>
        <w:pStyle w:val="Kop2"/>
        <w:numPr>
          <w:ilvl w:val="0"/>
          <w:numId w:val="0"/>
        </w:numPr>
        <w:ind w:left="576" w:hanging="576"/>
      </w:pPr>
      <w:r>
        <w:t xml:space="preserve">0. </w:t>
      </w:r>
      <w:r w:rsidR="00A82EA8">
        <w:t>Pro memorie: projecten voorsprongfonds ho</w:t>
      </w:r>
    </w:p>
    <w:p w14:paraId="1142073C" w14:textId="484F0B7F" w:rsidR="001A7EDC" w:rsidRDefault="001A7EDC" w:rsidP="001A7EDC">
      <w:pPr>
        <w:rPr>
          <w:rFonts w:ascii="Calibri" w:hAnsi="Calibri" w:cs="Calibri"/>
        </w:rPr>
      </w:pPr>
      <w:r w:rsidRPr="6D1F23E7">
        <w:rPr>
          <w:rFonts w:ascii="Calibri" w:hAnsi="Calibri" w:cs="Calibri"/>
        </w:rPr>
        <w:t xml:space="preserve">Het Voorsprongfonds Hoger Onderwijs is een RRF project met als doel het hoger onderwijs post Covid een impuls te geven, om beter gewapend toekomstige uitdagingen aan te kunnen. </w:t>
      </w:r>
      <w:r w:rsidR="0051525F" w:rsidRPr="6D1F23E7">
        <w:rPr>
          <w:rFonts w:ascii="Calibri" w:hAnsi="Calibri" w:cs="Calibri"/>
        </w:rPr>
        <w:t xml:space="preserve">Het </w:t>
      </w:r>
      <w:r w:rsidR="00FE37B7" w:rsidRPr="6D1F23E7">
        <w:rPr>
          <w:rFonts w:ascii="Calibri" w:hAnsi="Calibri" w:cs="Calibri"/>
        </w:rPr>
        <w:t>Voorsprongf</w:t>
      </w:r>
      <w:r w:rsidR="0051525F" w:rsidRPr="6D1F23E7">
        <w:rPr>
          <w:rFonts w:ascii="Calibri" w:hAnsi="Calibri" w:cs="Calibri"/>
        </w:rPr>
        <w:t>onds loopt van 2021 tot 2023 voor een totaalbudget van 60 mio euro</w:t>
      </w:r>
      <w:r w:rsidR="00030E80">
        <w:rPr>
          <w:rFonts w:ascii="Calibri" w:hAnsi="Calibri" w:cs="Calibri"/>
        </w:rPr>
        <w:t>, waarvan 53.8 mio wordt gefinancierd door Europa</w:t>
      </w:r>
      <w:r w:rsidR="0051525F" w:rsidRPr="6D1F23E7">
        <w:rPr>
          <w:rFonts w:ascii="Calibri" w:hAnsi="Calibri" w:cs="Calibri"/>
        </w:rPr>
        <w:t>.</w:t>
      </w:r>
    </w:p>
    <w:p w14:paraId="32F2D08E" w14:textId="77777777" w:rsidR="001A7EDC" w:rsidRDefault="001A7EDC" w:rsidP="001A7EDC">
      <w:pPr>
        <w:rPr>
          <w:rFonts w:ascii="Calibri" w:hAnsi="Calibri" w:cs="Calibri"/>
        </w:rPr>
      </w:pPr>
    </w:p>
    <w:p w14:paraId="2657B5B0" w14:textId="3A2377B5" w:rsidR="001A7EDC" w:rsidRDefault="001A7EDC" w:rsidP="001A7EDC">
      <w:pPr>
        <w:rPr>
          <w:rFonts w:ascii="Calibri" w:hAnsi="Calibri" w:cs="Calibri"/>
        </w:rPr>
      </w:pPr>
      <w:r>
        <w:rPr>
          <w:rFonts w:ascii="Calibri" w:hAnsi="Calibri" w:cs="Calibri"/>
        </w:rPr>
        <w:t xml:space="preserve">Binnen het Voorsprongfonds Hoger Onderwijs zijn er twee </w:t>
      </w:r>
      <w:r w:rsidR="0051525F">
        <w:rPr>
          <w:rFonts w:ascii="Calibri" w:hAnsi="Calibri" w:cs="Calibri"/>
        </w:rPr>
        <w:t xml:space="preserve">grote acties: </w:t>
      </w:r>
    </w:p>
    <w:p w14:paraId="7DB43ABC" w14:textId="41E09F9D" w:rsidR="0051525F" w:rsidRDefault="0051525F" w:rsidP="0051525F">
      <w:pPr>
        <w:pStyle w:val="Lijstalinea"/>
        <w:numPr>
          <w:ilvl w:val="0"/>
          <w:numId w:val="8"/>
        </w:numPr>
        <w:rPr>
          <w:rFonts w:ascii="Calibri" w:hAnsi="Calibri" w:cs="Calibri"/>
        </w:rPr>
      </w:pPr>
      <w:r>
        <w:rPr>
          <w:rFonts w:ascii="Calibri" w:hAnsi="Calibri" w:cs="Calibri"/>
        </w:rPr>
        <w:t>Een projectoproep voor alle instellingen hoger onderwijs</w:t>
      </w:r>
    </w:p>
    <w:p w14:paraId="61582320" w14:textId="30899629" w:rsidR="0051525F" w:rsidRDefault="0051525F" w:rsidP="0051525F">
      <w:pPr>
        <w:pStyle w:val="Lijstalinea"/>
        <w:numPr>
          <w:ilvl w:val="0"/>
          <w:numId w:val="8"/>
        </w:numPr>
        <w:rPr>
          <w:rFonts w:ascii="Calibri" w:hAnsi="Calibri" w:cs="Calibri"/>
        </w:rPr>
      </w:pPr>
      <w:r>
        <w:rPr>
          <w:rFonts w:ascii="Calibri" w:hAnsi="Calibri" w:cs="Calibri"/>
        </w:rPr>
        <w:t xml:space="preserve">De opmaak van twee visienota’s in co-creatie met het werkveld. </w:t>
      </w:r>
    </w:p>
    <w:p w14:paraId="36721E23" w14:textId="045C9109" w:rsidR="0051525F" w:rsidRDefault="0051525F" w:rsidP="0051525F">
      <w:pPr>
        <w:rPr>
          <w:rFonts w:ascii="Calibri" w:hAnsi="Calibri" w:cs="Calibri"/>
        </w:rPr>
      </w:pPr>
    </w:p>
    <w:p w14:paraId="6E34B579" w14:textId="70F499D2" w:rsidR="0051525F" w:rsidRDefault="0051525F" w:rsidP="0051525F">
      <w:pPr>
        <w:rPr>
          <w:rFonts w:ascii="Calibri" w:hAnsi="Calibri" w:cs="Calibri"/>
        </w:rPr>
      </w:pPr>
      <w:r>
        <w:rPr>
          <w:rFonts w:ascii="Calibri" w:hAnsi="Calibri" w:cs="Calibri"/>
        </w:rPr>
        <w:t xml:space="preserve">Deze handleiding heeft betrekking op de eerste actie. </w:t>
      </w:r>
    </w:p>
    <w:p w14:paraId="72BDF237" w14:textId="601C7B98" w:rsidR="0051525F" w:rsidRDefault="0051525F" w:rsidP="0051525F">
      <w:pPr>
        <w:rPr>
          <w:rFonts w:ascii="Calibri" w:hAnsi="Calibri" w:cs="Calibri"/>
        </w:rPr>
      </w:pPr>
      <w:r w:rsidRPr="4609BAF3">
        <w:rPr>
          <w:rFonts w:ascii="Calibri" w:hAnsi="Calibri" w:cs="Calibri"/>
        </w:rPr>
        <w:t>Binnen het Voorsprongfonds Hoger Onderwijs werd in 2021 een projectoproep gelanceerd waarbij alle instellingen hoger</w:t>
      </w:r>
      <w:r w:rsidR="6445D160" w:rsidRPr="4609BAF3">
        <w:rPr>
          <w:rFonts w:ascii="Calibri" w:hAnsi="Calibri" w:cs="Calibri"/>
        </w:rPr>
        <w:t xml:space="preserve"> </w:t>
      </w:r>
      <w:r w:rsidRPr="4609BAF3">
        <w:rPr>
          <w:rFonts w:ascii="Calibri" w:hAnsi="Calibri" w:cs="Calibri"/>
        </w:rPr>
        <w:t xml:space="preserve">onderwijs projecten konden indienen binnen 3 speerpunten: </w:t>
      </w:r>
    </w:p>
    <w:p w14:paraId="33D2E012" w14:textId="77777777" w:rsidR="0051525F" w:rsidRDefault="0051525F" w:rsidP="0051525F">
      <w:pPr>
        <w:ind w:firstLine="360"/>
        <w:rPr>
          <w:rFonts w:ascii="Calibri" w:hAnsi="Calibri" w:cs="Calibri"/>
        </w:rPr>
      </w:pPr>
      <w:r w:rsidRPr="0051525F">
        <w:rPr>
          <w:rFonts w:ascii="Calibri" w:hAnsi="Calibri" w:cs="Calibri"/>
        </w:rPr>
        <w:t>1) Een toekomstbestendig en wendbaar Vlaams opleidingsportfolio uitbouwen;</w:t>
      </w:r>
    </w:p>
    <w:p w14:paraId="1BC1AC6E" w14:textId="77777777" w:rsidR="0051525F" w:rsidRDefault="0051525F" w:rsidP="0051525F">
      <w:pPr>
        <w:ind w:firstLine="360"/>
        <w:rPr>
          <w:rFonts w:ascii="Calibri" w:hAnsi="Calibri" w:cs="Calibri"/>
        </w:rPr>
      </w:pPr>
      <w:r w:rsidRPr="0051525F">
        <w:rPr>
          <w:rFonts w:ascii="Calibri" w:hAnsi="Calibri" w:cs="Calibri"/>
        </w:rPr>
        <w:t>2) Levenslang leren binnen het hoger onderwijs verder uitbouwen, incl. microcredentials;</w:t>
      </w:r>
    </w:p>
    <w:p w14:paraId="305321FE" w14:textId="668E5B77" w:rsidR="001A7EDC" w:rsidRDefault="0051525F" w:rsidP="0051525F">
      <w:pPr>
        <w:ind w:firstLine="360"/>
        <w:rPr>
          <w:rFonts w:ascii="Calibri" w:hAnsi="Calibri" w:cs="Calibri"/>
        </w:rPr>
      </w:pPr>
      <w:r w:rsidRPr="0051525F">
        <w:rPr>
          <w:rFonts w:ascii="Calibri" w:hAnsi="Calibri" w:cs="Calibri"/>
        </w:rPr>
        <w:t>3) Versterkt inzetten op (digitaal) onderwijs.</w:t>
      </w:r>
    </w:p>
    <w:p w14:paraId="1FDD85BD" w14:textId="2FA2CD23" w:rsidR="0051525F" w:rsidRDefault="0051525F" w:rsidP="0051525F">
      <w:pPr>
        <w:rPr>
          <w:rFonts w:ascii="Calibri" w:hAnsi="Calibri" w:cs="Calibri"/>
        </w:rPr>
      </w:pPr>
    </w:p>
    <w:p w14:paraId="13A48259" w14:textId="4E6CD14C" w:rsidR="0051525F" w:rsidRDefault="0051525F" w:rsidP="0051525F">
      <w:pPr>
        <w:rPr>
          <w:rFonts w:ascii="Calibri" w:hAnsi="Calibri" w:cs="Calibri"/>
        </w:rPr>
      </w:pPr>
      <w:r w:rsidRPr="4609BAF3">
        <w:rPr>
          <w:rFonts w:ascii="Calibri" w:hAnsi="Calibri" w:cs="Calibri"/>
        </w:rPr>
        <w:t xml:space="preserve">De projecten werden ingediend volgens een procedure vastgelegd door de Vlaamse Regering (VR 9 juli 2021) en via een vooraf vastgelegd sjabloon. De ingediende projecten werden beoordeeld door een externe jury, die een advies </w:t>
      </w:r>
      <w:r w:rsidR="1ABB459D" w:rsidRPr="4609BAF3">
        <w:rPr>
          <w:rFonts w:ascii="Calibri" w:hAnsi="Calibri" w:cs="Calibri"/>
        </w:rPr>
        <w:t>uit</w:t>
      </w:r>
      <w:r w:rsidRPr="4609BAF3">
        <w:rPr>
          <w:rFonts w:ascii="Calibri" w:hAnsi="Calibri" w:cs="Calibri"/>
        </w:rPr>
        <w:t>bracht aan de bevoegde minister. De Vlaamse Regering heeft beslist over de toekenning van de projecten</w:t>
      </w:r>
      <w:r w:rsidR="00FE37B7" w:rsidRPr="4609BAF3">
        <w:rPr>
          <w:rFonts w:ascii="Calibri" w:hAnsi="Calibri" w:cs="Calibri"/>
        </w:rPr>
        <w:t xml:space="preserve">. </w:t>
      </w:r>
      <w:r w:rsidRPr="4609BAF3">
        <w:rPr>
          <w:rFonts w:ascii="Calibri" w:hAnsi="Calibri" w:cs="Calibri"/>
        </w:rPr>
        <w:t>Projecten die in een eerste ronde niet goedgekeurd werden, kregen een kans om te herwerken en konden het dossier opnieuw voorleggen aan de jury</w:t>
      </w:r>
      <w:r w:rsidR="00FE37B7" w:rsidRPr="4609BAF3">
        <w:rPr>
          <w:rFonts w:ascii="Calibri" w:hAnsi="Calibri" w:cs="Calibri"/>
        </w:rPr>
        <w:t xml:space="preserve"> (VR 26 november 2021 en 17 december 2021).</w:t>
      </w:r>
    </w:p>
    <w:p w14:paraId="786E71C7" w14:textId="400FE51D" w:rsidR="0051525F" w:rsidRDefault="0051525F" w:rsidP="0051525F">
      <w:pPr>
        <w:rPr>
          <w:rFonts w:ascii="Calibri" w:hAnsi="Calibri" w:cs="Calibri"/>
        </w:rPr>
      </w:pPr>
    </w:p>
    <w:p w14:paraId="3CD57342" w14:textId="07E5A7A5" w:rsidR="0051525F" w:rsidRDefault="00311D3D" w:rsidP="0051525F">
      <w:pPr>
        <w:rPr>
          <w:rFonts w:ascii="Calibri" w:hAnsi="Calibri" w:cs="Calibri"/>
        </w:rPr>
      </w:pPr>
      <w:r>
        <w:rPr>
          <w:rFonts w:ascii="Calibri" w:hAnsi="Calibri" w:cs="Calibri"/>
        </w:rPr>
        <w:t xml:space="preserve">Dit resulteerde in 255 goedgekeurde projecten, bij 18 instellingen hoger onderwijs. </w:t>
      </w:r>
    </w:p>
    <w:p w14:paraId="0A77A084" w14:textId="2A55A0AD" w:rsidR="003626F6" w:rsidRDefault="003626F6" w:rsidP="0051525F">
      <w:pPr>
        <w:rPr>
          <w:rFonts w:ascii="Calibri" w:hAnsi="Calibri" w:cs="Calibri"/>
        </w:rPr>
      </w:pPr>
    </w:p>
    <w:p w14:paraId="6C4B20CC" w14:textId="5538663D" w:rsidR="003626F6" w:rsidRPr="00523819" w:rsidRDefault="003626F6" w:rsidP="003626F6">
      <w:pPr>
        <w:pStyle w:val="Kop2"/>
        <w:numPr>
          <w:ilvl w:val="0"/>
          <w:numId w:val="0"/>
        </w:numPr>
        <w:ind w:left="576" w:hanging="576"/>
        <w:rPr>
          <w:rFonts w:ascii="Calibri" w:eastAsia="Times New Roman" w:hAnsi="Calibri" w:cs="Calibri"/>
        </w:rPr>
      </w:pPr>
      <w:r>
        <w:rPr>
          <w:rFonts w:ascii="Calibri" w:eastAsia="Times New Roman" w:hAnsi="Calibri" w:cs="Calibri"/>
        </w:rPr>
        <w:t>1. inhoudelijke rapportering</w:t>
      </w:r>
    </w:p>
    <w:p w14:paraId="4B7BED4B" w14:textId="26F6B7E9" w:rsidR="003626F6" w:rsidRDefault="003626F6" w:rsidP="0051525F">
      <w:pPr>
        <w:rPr>
          <w:rFonts w:ascii="Calibri" w:hAnsi="Calibri" w:cs="Calibri"/>
        </w:rPr>
      </w:pPr>
      <w:r>
        <w:rPr>
          <w:rFonts w:ascii="Calibri" w:hAnsi="Calibri" w:cs="Calibri"/>
        </w:rPr>
        <w:t xml:space="preserve">Net als bij de projectaanvraag bestaat de inhoudelijke rapportering uit twee delen: </w:t>
      </w:r>
    </w:p>
    <w:p w14:paraId="1EA22702" w14:textId="3E476941" w:rsidR="003626F6" w:rsidRDefault="003626F6" w:rsidP="003626F6">
      <w:pPr>
        <w:pStyle w:val="Lijstalinea"/>
        <w:numPr>
          <w:ilvl w:val="0"/>
          <w:numId w:val="8"/>
        </w:numPr>
        <w:rPr>
          <w:rFonts w:ascii="Calibri" w:hAnsi="Calibri" w:cs="Calibri"/>
        </w:rPr>
      </w:pPr>
      <w:r>
        <w:rPr>
          <w:rFonts w:ascii="Calibri" w:hAnsi="Calibri" w:cs="Calibri"/>
        </w:rPr>
        <w:t>Een deel per instelling: het instellingsverslag;</w:t>
      </w:r>
    </w:p>
    <w:p w14:paraId="61FA3C69" w14:textId="549DC42B" w:rsidR="003626F6" w:rsidRDefault="003626F6" w:rsidP="003626F6">
      <w:pPr>
        <w:pStyle w:val="Lijstalinea"/>
        <w:numPr>
          <w:ilvl w:val="0"/>
          <w:numId w:val="8"/>
        </w:numPr>
        <w:rPr>
          <w:rFonts w:ascii="Calibri" w:hAnsi="Calibri" w:cs="Calibri"/>
        </w:rPr>
      </w:pPr>
      <w:r>
        <w:rPr>
          <w:rFonts w:ascii="Calibri" w:hAnsi="Calibri" w:cs="Calibri"/>
        </w:rPr>
        <w:t>Een deel per project: het projectverslag.</w:t>
      </w:r>
    </w:p>
    <w:p w14:paraId="0F03BF9F" w14:textId="67030CB2" w:rsidR="003626F6" w:rsidRDefault="003626F6" w:rsidP="003626F6">
      <w:pPr>
        <w:rPr>
          <w:rFonts w:ascii="Calibri" w:hAnsi="Calibri" w:cs="Calibri"/>
        </w:rPr>
      </w:pPr>
      <w:r>
        <w:rPr>
          <w:rFonts w:ascii="Calibri" w:hAnsi="Calibri" w:cs="Calibri"/>
        </w:rPr>
        <w:t xml:space="preserve">Voor beide rapporteringen zijn sjablonen voorzien. </w:t>
      </w:r>
    </w:p>
    <w:p w14:paraId="50668C31" w14:textId="76AFC2B0" w:rsidR="003626F6" w:rsidRDefault="003626F6" w:rsidP="003626F6">
      <w:pPr>
        <w:rPr>
          <w:rFonts w:ascii="Calibri" w:hAnsi="Calibri" w:cs="Calibri"/>
        </w:rPr>
      </w:pPr>
    </w:p>
    <w:p w14:paraId="643C6985" w14:textId="02E65594" w:rsidR="003626F6" w:rsidRPr="00523819" w:rsidRDefault="003626F6" w:rsidP="003626F6">
      <w:pPr>
        <w:pStyle w:val="Kop2"/>
        <w:numPr>
          <w:ilvl w:val="0"/>
          <w:numId w:val="0"/>
        </w:numPr>
        <w:ind w:left="576" w:hanging="576"/>
        <w:rPr>
          <w:rFonts w:ascii="Calibri" w:eastAsia="Times New Roman" w:hAnsi="Calibri" w:cs="Calibri"/>
        </w:rPr>
      </w:pPr>
      <w:r>
        <w:rPr>
          <w:rFonts w:ascii="Calibri" w:eastAsia="Times New Roman" w:hAnsi="Calibri" w:cs="Calibri"/>
        </w:rPr>
        <w:t>2. Het instellingsverslag</w:t>
      </w:r>
    </w:p>
    <w:p w14:paraId="7D2249B3" w14:textId="36D76E7F" w:rsidR="003626F6" w:rsidRDefault="005A413D" w:rsidP="003626F6">
      <w:pPr>
        <w:rPr>
          <w:rFonts w:ascii="Calibri" w:hAnsi="Calibri" w:cs="Calibri"/>
        </w:rPr>
      </w:pPr>
      <w:r>
        <w:rPr>
          <w:rFonts w:ascii="Calibri" w:hAnsi="Calibri" w:cs="Calibri"/>
        </w:rPr>
        <w:t>Net als bij de aanvraag is een deel van het verslag op niveau van de instelling. Het bevat een overzicht van de projecten van deze instelling, maar ook een consolidatie van het leereffect van de projecten op de instelling als geheel.</w:t>
      </w:r>
    </w:p>
    <w:p w14:paraId="01B6C70C" w14:textId="77777777" w:rsidR="005A413D" w:rsidRDefault="005A413D" w:rsidP="003626F6">
      <w:pPr>
        <w:rPr>
          <w:rFonts w:ascii="Calibri" w:hAnsi="Calibri" w:cs="Calibri"/>
        </w:rPr>
      </w:pPr>
    </w:p>
    <w:p w14:paraId="7B6F604A" w14:textId="07551CD6" w:rsidR="003626F6" w:rsidRDefault="003626F6" w:rsidP="003626F6">
      <w:pPr>
        <w:pStyle w:val="Kop2"/>
        <w:numPr>
          <w:ilvl w:val="0"/>
          <w:numId w:val="0"/>
        </w:numPr>
        <w:ind w:left="576" w:hanging="576"/>
        <w:rPr>
          <w:rFonts w:ascii="Calibri" w:eastAsia="Times New Roman" w:hAnsi="Calibri" w:cs="Calibri"/>
        </w:rPr>
      </w:pPr>
      <w:r>
        <w:rPr>
          <w:rFonts w:ascii="Calibri" w:eastAsia="Times New Roman" w:hAnsi="Calibri" w:cs="Calibri"/>
        </w:rPr>
        <w:lastRenderedPageBreak/>
        <w:t xml:space="preserve">3. </w:t>
      </w:r>
      <w:r w:rsidRPr="00523819">
        <w:rPr>
          <w:rFonts w:ascii="Calibri" w:eastAsia="Times New Roman" w:hAnsi="Calibri" w:cs="Calibri"/>
        </w:rPr>
        <w:t xml:space="preserve">Beoordeling van </w:t>
      </w:r>
      <w:r>
        <w:rPr>
          <w:rFonts w:ascii="Calibri" w:eastAsia="Times New Roman" w:hAnsi="Calibri" w:cs="Calibri"/>
        </w:rPr>
        <w:t>de projecten</w:t>
      </w:r>
    </w:p>
    <w:p w14:paraId="673FFC3B" w14:textId="2C71DE21" w:rsidR="003626F6" w:rsidRDefault="003626F6" w:rsidP="003626F6">
      <w:pPr>
        <w:pStyle w:val="Kop3"/>
        <w:numPr>
          <w:ilvl w:val="0"/>
          <w:numId w:val="0"/>
        </w:numPr>
        <w:ind w:left="720" w:hanging="720"/>
      </w:pPr>
      <w:r>
        <w:t>3.1. inleiding</w:t>
      </w:r>
    </w:p>
    <w:p w14:paraId="0D8543B8" w14:textId="376AEAE7" w:rsidR="00B65688" w:rsidRDefault="007E6310" w:rsidP="008D46AF">
      <w:pPr>
        <w:rPr>
          <w:rFonts w:ascii="Calibri" w:hAnsi="Calibri" w:cs="Calibri"/>
        </w:rPr>
      </w:pPr>
      <w:r w:rsidRPr="4609BAF3">
        <w:rPr>
          <w:rFonts w:ascii="Calibri" w:hAnsi="Calibri" w:cs="Calibri"/>
        </w:rPr>
        <w:t xml:space="preserve">In de evaluatie van de projectuitvoering wordt een onderscheid gemaakt tussen </w:t>
      </w:r>
      <w:r w:rsidR="7E801FE7" w:rsidRPr="4609BAF3">
        <w:rPr>
          <w:rFonts w:ascii="Calibri" w:hAnsi="Calibri" w:cs="Calibri"/>
        </w:rPr>
        <w:t xml:space="preserve">de </w:t>
      </w:r>
      <w:r w:rsidRPr="4609BAF3">
        <w:rPr>
          <w:rFonts w:ascii="Calibri" w:hAnsi="Calibri" w:cs="Calibri"/>
        </w:rPr>
        <w:t xml:space="preserve">inhoudelijke evaluatie enerzijds en </w:t>
      </w:r>
      <w:r w:rsidR="766487CC" w:rsidRPr="4609BAF3">
        <w:rPr>
          <w:rFonts w:ascii="Calibri" w:hAnsi="Calibri" w:cs="Calibri"/>
        </w:rPr>
        <w:t xml:space="preserve">de </w:t>
      </w:r>
      <w:r w:rsidRPr="4609BAF3">
        <w:rPr>
          <w:rFonts w:ascii="Calibri" w:hAnsi="Calibri" w:cs="Calibri"/>
        </w:rPr>
        <w:t xml:space="preserve">financiële evaluatie anderzijds. Gelet op de korte looptijd van de projecten werd geen tussentijdse opvolging voorzien. </w:t>
      </w:r>
      <w:r w:rsidR="00B65688" w:rsidRPr="4609BAF3">
        <w:rPr>
          <w:rFonts w:ascii="Calibri" w:hAnsi="Calibri" w:cs="Calibri"/>
        </w:rPr>
        <w:t xml:space="preserve">Conform de bepalingen in het beheers- en controle systeem </w:t>
      </w:r>
      <w:r w:rsidR="433D2C40" w:rsidRPr="4609BAF3">
        <w:rPr>
          <w:rFonts w:ascii="Calibri" w:hAnsi="Calibri" w:cs="Calibri"/>
        </w:rPr>
        <w:t xml:space="preserve">(BCS) </w:t>
      </w:r>
      <w:r w:rsidR="00B65688" w:rsidRPr="4609BAF3">
        <w:rPr>
          <w:rFonts w:ascii="Calibri" w:hAnsi="Calibri" w:cs="Calibri"/>
        </w:rPr>
        <w:t xml:space="preserve">staat het Departement Onderwijs en Vorming in voor de inhoudelijke beoordeling. AHOVOKS en het Regeringscommissariaat hoger onderwijs staan in voor de financiële beoordeling. Het Departement Onderwijs en Vorming, AHOVOKS en het Regeringscommissariaat rapporteren </w:t>
      </w:r>
      <w:r w:rsidR="00FE37B7" w:rsidRPr="4609BAF3">
        <w:rPr>
          <w:rFonts w:ascii="Calibri" w:hAnsi="Calibri" w:cs="Calibri"/>
        </w:rPr>
        <w:t>de inhoudelijke/financiële beoordeling</w:t>
      </w:r>
      <w:r w:rsidR="00B65688" w:rsidRPr="4609BAF3">
        <w:rPr>
          <w:rFonts w:ascii="Calibri" w:hAnsi="Calibri" w:cs="Calibri"/>
        </w:rPr>
        <w:t xml:space="preserve"> aan de stuurgroep Voorsprongfonds, die de finale beslissing neemt.</w:t>
      </w:r>
    </w:p>
    <w:p w14:paraId="162600B9" w14:textId="77777777" w:rsidR="00B65688" w:rsidRDefault="00B65688" w:rsidP="008D46AF">
      <w:pPr>
        <w:rPr>
          <w:rFonts w:ascii="Calibri" w:hAnsi="Calibri" w:cs="Calibri"/>
        </w:rPr>
      </w:pPr>
    </w:p>
    <w:p w14:paraId="70E44E31" w14:textId="49B5CCBC" w:rsidR="00AF1F90" w:rsidRDefault="00AF1F90" w:rsidP="008D46AF">
      <w:pPr>
        <w:rPr>
          <w:rFonts w:ascii="Calibri" w:hAnsi="Calibri" w:cs="Calibri"/>
        </w:rPr>
      </w:pPr>
      <w:bookmarkStart w:id="1" w:name="_Hlk144282880"/>
      <w:r w:rsidRPr="4609BAF3">
        <w:rPr>
          <w:rFonts w:ascii="Calibri" w:hAnsi="Calibri" w:cs="Calibri"/>
        </w:rPr>
        <w:t>Om de inhoudelijke beoordeling van de goedgekeurde projecten kwaliteitsvol en objectief te laten verlopen, zal een team van beoord</w:t>
      </w:r>
      <w:r w:rsidR="000E6CD5" w:rsidRPr="4609BAF3">
        <w:rPr>
          <w:rFonts w:ascii="Calibri" w:hAnsi="Calibri" w:cs="Calibri"/>
        </w:rPr>
        <w:t>elaars aangeduid worden.</w:t>
      </w:r>
      <w:r w:rsidR="496DFFBF" w:rsidRPr="4609BAF3">
        <w:rPr>
          <w:rFonts w:ascii="Calibri" w:hAnsi="Calibri" w:cs="Calibri"/>
        </w:rPr>
        <w:t xml:space="preserve"> De projectverantwoordelijke neemt de rol van ‘reviewer’ op zich.</w:t>
      </w:r>
    </w:p>
    <w:p w14:paraId="5FEA7FD3" w14:textId="77777777" w:rsidR="000E6CD5" w:rsidRDefault="000E6CD5" w:rsidP="008D46AF">
      <w:pPr>
        <w:rPr>
          <w:rFonts w:ascii="Calibri" w:hAnsi="Calibri" w:cs="Calibri"/>
        </w:rPr>
      </w:pPr>
    </w:p>
    <w:p w14:paraId="786F0C54" w14:textId="4FD3E080" w:rsidR="008D46AF" w:rsidRDefault="00B65688" w:rsidP="008D46AF">
      <w:pPr>
        <w:rPr>
          <w:rFonts w:ascii="Calibri" w:hAnsi="Calibri" w:cs="Calibri"/>
        </w:rPr>
      </w:pPr>
      <w:r>
        <w:rPr>
          <w:rFonts w:ascii="Calibri" w:hAnsi="Calibri" w:cs="Calibri"/>
        </w:rPr>
        <w:t xml:space="preserve">Tijdens de beoordelingsprocedure voorzien we </w:t>
      </w:r>
      <w:r w:rsidR="00370E3F">
        <w:rPr>
          <w:rFonts w:ascii="Calibri" w:hAnsi="Calibri" w:cs="Calibri"/>
        </w:rPr>
        <w:t>drie</w:t>
      </w:r>
      <w:r>
        <w:rPr>
          <w:rFonts w:ascii="Calibri" w:hAnsi="Calibri" w:cs="Calibri"/>
        </w:rPr>
        <w:t xml:space="preserve"> rollen: </w:t>
      </w:r>
    </w:p>
    <w:p w14:paraId="23F9C379" w14:textId="77777777" w:rsidR="00B65688" w:rsidRPr="00A82EA8" w:rsidRDefault="00B65688" w:rsidP="008D46AF">
      <w:pPr>
        <w:rPr>
          <w:rFonts w:ascii="Calibri" w:hAnsi="Calibri" w:cs="Calibri"/>
        </w:rPr>
      </w:pPr>
    </w:p>
    <w:p w14:paraId="3DCD19B7" w14:textId="6DB1493B" w:rsidR="008D46AF" w:rsidRPr="00D327C7" w:rsidRDefault="008D46AF" w:rsidP="008D46AF">
      <w:pPr>
        <w:pStyle w:val="Lijstalinea"/>
        <w:numPr>
          <w:ilvl w:val="0"/>
          <w:numId w:val="8"/>
        </w:numPr>
        <w:rPr>
          <w:rFonts w:ascii="Calibri" w:hAnsi="Calibri" w:cs="Calibri"/>
        </w:rPr>
      </w:pPr>
      <w:r w:rsidRPr="4609BAF3">
        <w:rPr>
          <w:rFonts w:ascii="Calibri" w:hAnsi="Calibri" w:cs="Calibri"/>
        </w:rPr>
        <w:t>Beoordelaar</w:t>
      </w:r>
      <w:r w:rsidR="00D327C7" w:rsidRPr="4609BAF3">
        <w:rPr>
          <w:rFonts w:ascii="Calibri" w:hAnsi="Calibri" w:cs="Calibri"/>
        </w:rPr>
        <w:t>: de beoordelaar leest de door de instellingen ingediende eindverslagen en beoordeelt ze op basis van de criteria vastgelegd in deze handleiding</w:t>
      </w:r>
      <w:r w:rsidR="1C7777B2" w:rsidRPr="4609BAF3">
        <w:rPr>
          <w:rFonts w:ascii="Calibri" w:hAnsi="Calibri" w:cs="Calibri"/>
        </w:rPr>
        <w:t>. Hij/zij</w:t>
      </w:r>
      <w:r w:rsidR="00D327C7" w:rsidRPr="4609BAF3">
        <w:rPr>
          <w:rFonts w:ascii="Calibri" w:hAnsi="Calibri" w:cs="Calibri"/>
        </w:rPr>
        <w:t xml:space="preserve"> vult het beoordelingssjabloon in.</w:t>
      </w:r>
      <w:r w:rsidR="007E6310" w:rsidRPr="4609BAF3">
        <w:rPr>
          <w:rFonts w:ascii="Calibri" w:hAnsi="Calibri" w:cs="Calibri"/>
        </w:rPr>
        <w:t xml:space="preserve"> De beoordelaars zijn beleidsmedewe</w:t>
      </w:r>
      <w:r w:rsidR="1D17BEC2" w:rsidRPr="4609BAF3">
        <w:rPr>
          <w:rFonts w:ascii="Calibri" w:hAnsi="Calibri" w:cs="Calibri"/>
        </w:rPr>
        <w:t>r</w:t>
      </w:r>
      <w:r w:rsidR="007E6310" w:rsidRPr="4609BAF3">
        <w:rPr>
          <w:rFonts w:ascii="Calibri" w:hAnsi="Calibri" w:cs="Calibri"/>
        </w:rPr>
        <w:t>kers van het departement Onderwijs en Vorming.  Ze hebben allen ervaring bij het inhoudelijk beoordelen van projecten</w:t>
      </w:r>
      <w:r w:rsidR="00236768">
        <w:rPr>
          <w:rFonts w:ascii="Calibri" w:hAnsi="Calibri" w:cs="Calibri"/>
        </w:rPr>
        <w:t xml:space="preserve"> en krijgen een specifieke opleiding voor de beoordeling van deze projecten.</w:t>
      </w:r>
    </w:p>
    <w:p w14:paraId="65DC1B0F" w14:textId="2EA6E074" w:rsidR="00AF1F90" w:rsidRPr="007E6310" w:rsidRDefault="145BDF97" w:rsidP="008D46AF">
      <w:pPr>
        <w:pStyle w:val="Lijstalinea"/>
        <w:numPr>
          <w:ilvl w:val="0"/>
          <w:numId w:val="8"/>
        </w:numPr>
        <w:rPr>
          <w:rFonts w:ascii="Calibri" w:hAnsi="Calibri" w:cs="Calibri"/>
        </w:rPr>
      </w:pPr>
      <w:r w:rsidRPr="247DFBE5">
        <w:rPr>
          <w:rFonts w:ascii="Calibri" w:hAnsi="Calibri" w:cs="Calibri"/>
        </w:rPr>
        <w:t>Projectverantwoordelijke als reviewer</w:t>
      </w:r>
      <w:r w:rsidR="00AF1F90" w:rsidRPr="247DFBE5">
        <w:rPr>
          <w:rFonts w:ascii="Calibri" w:hAnsi="Calibri" w:cs="Calibri"/>
        </w:rPr>
        <w:t xml:space="preserve">: </w:t>
      </w:r>
      <w:r w:rsidR="00D327C7" w:rsidRPr="247DFBE5">
        <w:rPr>
          <w:rFonts w:ascii="Calibri" w:hAnsi="Calibri" w:cs="Calibri"/>
        </w:rPr>
        <w:t xml:space="preserve">de </w:t>
      </w:r>
      <w:r w:rsidR="0AC5CF27" w:rsidRPr="247DFBE5">
        <w:rPr>
          <w:rFonts w:ascii="Calibri" w:hAnsi="Calibri" w:cs="Calibri"/>
        </w:rPr>
        <w:t>projectverantwoordelijke</w:t>
      </w:r>
      <w:r w:rsidR="007E6310" w:rsidRPr="247DFBE5">
        <w:rPr>
          <w:rFonts w:ascii="Calibri" w:hAnsi="Calibri" w:cs="Calibri"/>
        </w:rPr>
        <w:t xml:space="preserve"> heeft het overzicht van alle beoordelingen.</w:t>
      </w:r>
      <w:r w:rsidR="7A32C113" w:rsidRPr="247DFBE5">
        <w:rPr>
          <w:rFonts w:ascii="Calibri" w:hAnsi="Calibri" w:cs="Calibri"/>
        </w:rPr>
        <w:t xml:space="preserve"> De reviewer</w:t>
      </w:r>
      <w:r w:rsidR="007E6310" w:rsidRPr="247DFBE5">
        <w:rPr>
          <w:rFonts w:ascii="Calibri" w:hAnsi="Calibri" w:cs="Calibri"/>
        </w:rPr>
        <w:t xml:space="preserve"> vergelijkt de beoordelingen van de verschillende beoordelaars</w:t>
      </w:r>
      <w:r w:rsidR="77B31867" w:rsidRPr="247DFBE5">
        <w:rPr>
          <w:rFonts w:ascii="Calibri" w:hAnsi="Calibri" w:cs="Calibri"/>
        </w:rPr>
        <w:t xml:space="preserve"> en</w:t>
      </w:r>
      <w:r w:rsidR="007E6310" w:rsidRPr="247DFBE5">
        <w:rPr>
          <w:rFonts w:ascii="Calibri" w:hAnsi="Calibri" w:cs="Calibri"/>
        </w:rPr>
        <w:t xml:space="preserve"> bewaakt de consistentie over de beoordelaars heen. Indien de </w:t>
      </w:r>
      <w:r w:rsidR="11173F53" w:rsidRPr="247DFBE5">
        <w:rPr>
          <w:rFonts w:ascii="Calibri" w:hAnsi="Calibri" w:cs="Calibri"/>
        </w:rPr>
        <w:t>projectverantwoordelijke</w:t>
      </w:r>
      <w:r w:rsidR="007E6310" w:rsidRPr="247DFBE5">
        <w:rPr>
          <w:rFonts w:ascii="Calibri" w:hAnsi="Calibri" w:cs="Calibri"/>
        </w:rPr>
        <w:t xml:space="preserve"> problemen constateert neemt deze contact op met de betrokken beoordelaars. </w:t>
      </w:r>
    </w:p>
    <w:p w14:paraId="3CD6E05E" w14:textId="3F278626" w:rsidR="00B65688" w:rsidRDefault="00B65688" w:rsidP="008D46AF">
      <w:pPr>
        <w:pStyle w:val="Lijstalinea"/>
        <w:numPr>
          <w:ilvl w:val="0"/>
          <w:numId w:val="8"/>
        </w:numPr>
        <w:rPr>
          <w:rFonts w:ascii="Calibri" w:hAnsi="Calibri" w:cs="Calibri"/>
        </w:rPr>
      </w:pPr>
      <w:r w:rsidRPr="247DFBE5">
        <w:rPr>
          <w:rFonts w:ascii="Calibri" w:hAnsi="Calibri" w:cs="Calibri"/>
        </w:rPr>
        <w:t>Verantwoordelijk afdelingshoof</w:t>
      </w:r>
      <w:r w:rsidR="00AF1F90" w:rsidRPr="247DFBE5">
        <w:rPr>
          <w:rFonts w:ascii="Calibri" w:hAnsi="Calibri" w:cs="Calibri"/>
        </w:rPr>
        <w:t xml:space="preserve">d: </w:t>
      </w:r>
      <w:r w:rsidR="000A1BDA">
        <w:rPr>
          <w:rFonts w:ascii="Calibri" w:hAnsi="Calibri" w:cs="Calibri"/>
        </w:rPr>
        <w:t>h</w:t>
      </w:r>
      <w:r w:rsidR="00AF1F90" w:rsidRPr="247DFBE5">
        <w:rPr>
          <w:rFonts w:ascii="Calibri" w:hAnsi="Calibri" w:cs="Calibri"/>
        </w:rPr>
        <w:t xml:space="preserve">et afdelingshoofd draagt de eindverantwoordelijkheid van de afdeling en zal de projectverantwoordelijke bijstaan in het uitvoeren van het project. Het afdelingshoofd is tevens proceseigenaar </w:t>
      </w:r>
      <w:r w:rsidR="00030E80">
        <w:rPr>
          <w:rFonts w:ascii="Calibri" w:hAnsi="Calibri" w:cs="Calibri"/>
        </w:rPr>
        <w:t xml:space="preserve">van </w:t>
      </w:r>
      <w:r w:rsidR="00AF1F90" w:rsidRPr="247DFBE5">
        <w:rPr>
          <w:rFonts w:ascii="Calibri" w:hAnsi="Calibri" w:cs="Calibri"/>
        </w:rPr>
        <w:t>de inhoudelijke evaluatie van de projecten</w:t>
      </w:r>
      <w:bookmarkEnd w:id="1"/>
      <w:r w:rsidR="00AF1F90" w:rsidRPr="247DFBE5">
        <w:rPr>
          <w:rFonts w:ascii="Calibri" w:hAnsi="Calibri" w:cs="Calibri"/>
        </w:rPr>
        <w:t>.</w:t>
      </w:r>
    </w:p>
    <w:p w14:paraId="7BBE7562" w14:textId="77777777" w:rsidR="008D46AF" w:rsidRDefault="008D46AF" w:rsidP="008D46AF">
      <w:pPr>
        <w:rPr>
          <w:rFonts w:ascii="Calibri" w:hAnsi="Calibri" w:cs="Calibri"/>
        </w:rPr>
      </w:pPr>
    </w:p>
    <w:p w14:paraId="36188625" w14:textId="5C176BAF" w:rsidR="007E6310" w:rsidRDefault="00030E80" w:rsidP="008D46AF">
      <w:pPr>
        <w:rPr>
          <w:rFonts w:ascii="Calibri" w:hAnsi="Calibri" w:cs="Calibri"/>
        </w:rPr>
      </w:pPr>
      <w:r w:rsidRPr="00030E80">
        <w:rPr>
          <w:rFonts w:ascii="Calibri" w:hAnsi="Calibri" w:cs="Calibri"/>
        </w:rPr>
        <w:t>Bij de beoordeling van de projecten,</w:t>
      </w:r>
      <w:r w:rsidR="00236768" w:rsidRPr="00236768">
        <w:rPr>
          <w:rFonts w:ascii="Calibri" w:hAnsi="Calibri" w:cs="Calibri"/>
        </w:rPr>
        <w:t xml:space="preserve"> </w:t>
      </w:r>
      <w:r w:rsidR="007E6310" w:rsidRPr="247DFBE5">
        <w:rPr>
          <w:rFonts w:ascii="Calibri" w:hAnsi="Calibri" w:cs="Calibri"/>
        </w:rPr>
        <w:t xml:space="preserve">wordt rekening gehouden met het vier-ogen principe: elk project wordt door min. twee beoordelaars bekeken. </w:t>
      </w:r>
    </w:p>
    <w:p w14:paraId="1564631F" w14:textId="09AF55FD" w:rsidR="00F64084" w:rsidRDefault="00F64084" w:rsidP="008D46AF">
      <w:pPr>
        <w:rPr>
          <w:rFonts w:ascii="Calibri" w:hAnsi="Calibri" w:cs="Calibri"/>
        </w:rPr>
      </w:pPr>
      <w:r w:rsidRPr="00F64084">
        <w:rPr>
          <w:rFonts w:ascii="Calibri" w:hAnsi="Calibri" w:cs="Calibri"/>
        </w:rPr>
        <w:t>De verdeling wordt opgemaakt door de projectverantwoordelijke, in overleg met het afdelingshoofd.</w:t>
      </w:r>
    </w:p>
    <w:p w14:paraId="7842D9D9" w14:textId="77777777" w:rsidR="00D327C7" w:rsidRDefault="00D327C7" w:rsidP="008D46AF">
      <w:pPr>
        <w:rPr>
          <w:rFonts w:ascii="Calibri" w:hAnsi="Calibri" w:cs="Calibri"/>
        </w:rPr>
      </w:pPr>
    </w:p>
    <w:p w14:paraId="20C57D12" w14:textId="5A5A421D" w:rsidR="008D46AF" w:rsidRDefault="008D46AF" w:rsidP="008D46AF">
      <w:pPr>
        <w:rPr>
          <w:rFonts w:ascii="Calibri" w:hAnsi="Calibri" w:cs="Calibri"/>
        </w:rPr>
      </w:pPr>
      <w:bookmarkStart w:id="2" w:name="_Hlk144282912"/>
      <w:r w:rsidRPr="4609BAF3">
        <w:rPr>
          <w:rFonts w:ascii="Calibri" w:hAnsi="Calibri" w:cs="Calibri"/>
        </w:rPr>
        <w:t xml:space="preserve">Om de consistentie van de beoordeling te waarborgen over de projecten </w:t>
      </w:r>
      <w:r w:rsidR="00FE37B7" w:rsidRPr="4609BAF3">
        <w:rPr>
          <w:rFonts w:ascii="Calibri" w:hAnsi="Calibri" w:cs="Calibri"/>
        </w:rPr>
        <w:t>h</w:t>
      </w:r>
      <w:r w:rsidRPr="4609BAF3">
        <w:rPr>
          <w:rFonts w:ascii="Calibri" w:hAnsi="Calibri" w:cs="Calibri"/>
        </w:rPr>
        <w:t xml:space="preserve">een worden verschillende beheersmaatregelen genomen: </w:t>
      </w:r>
    </w:p>
    <w:p w14:paraId="605093AE" w14:textId="470F4FE2" w:rsidR="007E6310" w:rsidRDefault="007E6310" w:rsidP="008D46AF">
      <w:pPr>
        <w:pStyle w:val="Lijstalinea"/>
        <w:numPr>
          <w:ilvl w:val="0"/>
          <w:numId w:val="8"/>
        </w:numPr>
        <w:rPr>
          <w:rFonts w:ascii="Calibri" w:hAnsi="Calibri" w:cs="Calibri"/>
        </w:rPr>
      </w:pPr>
      <w:r w:rsidRPr="247DFBE5">
        <w:rPr>
          <w:rFonts w:ascii="Calibri" w:hAnsi="Calibri" w:cs="Calibri"/>
        </w:rPr>
        <w:t xml:space="preserve">De </w:t>
      </w:r>
      <w:r w:rsidR="00030E80">
        <w:rPr>
          <w:rFonts w:ascii="Calibri" w:hAnsi="Calibri" w:cs="Calibri"/>
        </w:rPr>
        <w:t>samenstelling van de teams</w:t>
      </w:r>
      <w:r w:rsidRPr="247DFBE5">
        <w:rPr>
          <w:rFonts w:ascii="Calibri" w:hAnsi="Calibri" w:cs="Calibri"/>
        </w:rPr>
        <w:t>, waarbij elk project door een gelijkwaardig beoordelingsteam beoordeeld kan worden;</w:t>
      </w:r>
    </w:p>
    <w:p w14:paraId="535BF0F5" w14:textId="6B455D67" w:rsidR="008D46AF" w:rsidRDefault="00030E80" w:rsidP="008D46AF">
      <w:pPr>
        <w:pStyle w:val="Lijstalinea"/>
        <w:numPr>
          <w:ilvl w:val="0"/>
          <w:numId w:val="8"/>
        </w:numPr>
        <w:rPr>
          <w:rFonts w:ascii="Calibri" w:hAnsi="Calibri" w:cs="Calibri"/>
        </w:rPr>
      </w:pPr>
      <w:r>
        <w:rPr>
          <w:rFonts w:ascii="Calibri" w:hAnsi="Calibri" w:cs="Calibri"/>
        </w:rPr>
        <w:t xml:space="preserve">Het voorzien van </w:t>
      </w:r>
      <w:r w:rsidR="008D46AF" w:rsidRPr="247DFBE5">
        <w:rPr>
          <w:rFonts w:ascii="Calibri" w:hAnsi="Calibri" w:cs="Calibri"/>
        </w:rPr>
        <w:t xml:space="preserve"> </w:t>
      </w:r>
      <w:r>
        <w:rPr>
          <w:rFonts w:ascii="Calibri" w:hAnsi="Calibri" w:cs="Calibri"/>
        </w:rPr>
        <w:t xml:space="preserve">de </w:t>
      </w:r>
      <w:r w:rsidR="008D46AF" w:rsidRPr="247DFBE5">
        <w:rPr>
          <w:rFonts w:ascii="Calibri" w:hAnsi="Calibri" w:cs="Calibri"/>
        </w:rPr>
        <w:t xml:space="preserve"> rol </w:t>
      </w:r>
      <w:r>
        <w:rPr>
          <w:rFonts w:ascii="Calibri" w:hAnsi="Calibri" w:cs="Calibri"/>
        </w:rPr>
        <w:t>van</w:t>
      </w:r>
      <w:r w:rsidR="008D46AF" w:rsidRPr="247DFBE5">
        <w:rPr>
          <w:rFonts w:ascii="Calibri" w:hAnsi="Calibri" w:cs="Calibri"/>
        </w:rPr>
        <w:t xml:space="preserve"> </w:t>
      </w:r>
      <w:r w:rsidR="58662746" w:rsidRPr="247DFBE5">
        <w:rPr>
          <w:rFonts w:ascii="Calibri" w:hAnsi="Calibri" w:cs="Calibri"/>
        </w:rPr>
        <w:t>‘</w:t>
      </w:r>
      <w:r w:rsidR="008D46AF" w:rsidRPr="247DFBE5">
        <w:rPr>
          <w:rFonts w:ascii="Calibri" w:hAnsi="Calibri" w:cs="Calibri"/>
        </w:rPr>
        <w:t>reviewer</w:t>
      </w:r>
      <w:r w:rsidR="2C29048F" w:rsidRPr="247DFBE5">
        <w:rPr>
          <w:rFonts w:ascii="Calibri" w:hAnsi="Calibri" w:cs="Calibri"/>
        </w:rPr>
        <w:t>’</w:t>
      </w:r>
      <w:r w:rsidR="007E6310" w:rsidRPr="247DFBE5">
        <w:rPr>
          <w:rFonts w:ascii="Calibri" w:hAnsi="Calibri" w:cs="Calibri"/>
        </w:rPr>
        <w:t>;</w:t>
      </w:r>
    </w:p>
    <w:p w14:paraId="0937C38B" w14:textId="0E5F0209" w:rsidR="008D46AF" w:rsidRPr="00030E80" w:rsidRDefault="00030E80" w:rsidP="00FD46B1">
      <w:pPr>
        <w:pStyle w:val="Lijstalinea"/>
        <w:numPr>
          <w:ilvl w:val="0"/>
          <w:numId w:val="8"/>
        </w:numPr>
        <w:rPr>
          <w:rFonts w:ascii="Calibri" w:hAnsi="Calibri" w:cs="Calibri"/>
        </w:rPr>
      </w:pPr>
      <w:r w:rsidRPr="00030E80">
        <w:rPr>
          <w:rFonts w:ascii="Calibri" w:hAnsi="Calibri" w:cs="Calibri"/>
        </w:rPr>
        <w:t xml:space="preserve">Het ter beschikking stellen van richtlijnen voor de begunstigden, waarin de instructies en het verloop van het beoordelingsproces beschreven worden; </w:t>
      </w:r>
    </w:p>
    <w:p w14:paraId="6DF39DC4" w14:textId="22422F7F" w:rsidR="247DFBE5" w:rsidRDefault="00030E80" w:rsidP="247DFBE5">
      <w:pPr>
        <w:pStyle w:val="Lijstalinea"/>
        <w:numPr>
          <w:ilvl w:val="0"/>
          <w:numId w:val="8"/>
        </w:numPr>
      </w:pPr>
      <w:r>
        <w:t>De verplicht te gebruiken sjablonen voor de inhoudelijke verslaggeving;</w:t>
      </w:r>
    </w:p>
    <w:p w14:paraId="3B556B7C" w14:textId="6F920A2E" w:rsidR="008D46AF" w:rsidRPr="00A82EA8" w:rsidRDefault="00030E80" w:rsidP="008D46AF">
      <w:pPr>
        <w:pStyle w:val="Lijstalinea"/>
        <w:numPr>
          <w:ilvl w:val="0"/>
          <w:numId w:val="8"/>
        </w:numPr>
        <w:rPr>
          <w:rFonts w:ascii="Calibri" w:hAnsi="Calibri" w:cs="Calibri"/>
        </w:rPr>
      </w:pPr>
      <w:r>
        <w:rPr>
          <w:rFonts w:ascii="Calibri" w:hAnsi="Calibri" w:cs="Calibri"/>
        </w:rPr>
        <w:t xml:space="preserve">Een opleiding voor </w:t>
      </w:r>
      <w:r w:rsidR="008D46AF" w:rsidRPr="247DFBE5">
        <w:rPr>
          <w:rFonts w:ascii="Calibri" w:hAnsi="Calibri" w:cs="Calibri"/>
        </w:rPr>
        <w:t>de beoordelaars.</w:t>
      </w:r>
    </w:p>
    <w:p w14:paraId="78DAF283" w14:textId="3AA77BAF" w:rsidR="247DFBE5" w:rsidRDefault="00030E80" w:rsidP="247DFBE5">
      <w:pPr>
        <w:pStyle w:val="Lijstalinea"/>
        <w:numPr>
          <w:ilvl w:val="0"/>
          <w:numId w:val="8"/>
        </w:numPr>
        <w:rPr>
          <w:rFonts w:ascii="Calibri" w:hAnsi="Calibri" w:cs="Calibri"/>
        </w:rPr>
      </w:pPr>
      <w:r>
        <w:rPr>
          <w:rFonts w:ascii="Calibri" w:hAnsi="Calibri" w:cs="Calibri"/>
        </w:rPr>
        <w:t>Een informatiesessie voor alle begunstigden, waarin de instructies, opgenomen in de handleiding worden besproken.</w:t>
      </w:r>
    </w:p>
    <w:bookmarkEnd w:id="2"/>
    <w:p w14:paraId="7EC21A99" w14:textId="77777777" w:rsidR="00C410E3" w:rsidRPr="00523819" w:rsidRDefault="00C410E3" w:rsidP="00C410E3">
      <w:pPr>
        <w:spacing w:after="160" w:line="259" w:lineRule="auto"/>
        <w:rPr>
          <w:rFonts w:ascii="Calibri" w:eastAsia="Calibri" w:hAnsi="Calibri" w:cs="Calibri"/>
          <w:lang w:eastAsia="en-US"/>
        </w:rPr>
      </w:pPr>
    </w:p>
    <w:bookmarkEnd w:id="0"/>
    <w:p w14:paraId="73A347BA" w14:textId="2CDAD7B6" w:rsidR="008D46AF" w:rsidRDefault="003626F6" w:rsidP="003626F6">
      <w:pPr>
        <w:pStyle w:val="Kop3"/>
        <w:numPr>
          <w:ilvl w:val="0"/>
          <w:numId w:val="0"/>
        </w:numPr>
        <w:ind w:left="720" w:hanging="720"/>
      </w:pPr>
      <w:r>
        <w:lastRenderedPageBreak/>
        <w:t xml:space="preserve">3. </w:t>
      </w:r>
      <w:r w:rsidR="00C410E3">
        <w:t xml:space="preserve">2. </w:t>
      </w:r>
      <w:r>
        <w:t>Hoe worden de projecten beoordeeld</w:t>
      </w:r>
      <w:r w:rsidR="00C410E3">
        <w:t>?</w:t>
      </w:r>
    </w:p>
    <w:p w14:paraId="6F084089" w14:textId="01FC2AE7" w:rsidR="00AE2BAD" w:rsidRPr="00755A85" w:rsidRDefault="00AE2BAD" w:rsidP="5E091B2C">
      <w:pPr>
        <w:rPr>
          <w:rFonts w:asciiTheme="minorHAnsi" w:eastAsiaTheme="minorEastAsia" w:hAnsiTheme="minorHAnsi" w:cstheme="minorBidi"/>
          <w:lang w:eastAsia="en-US"/>
        </w:rPr>
      </w:pPr>
      <w:r w:rsidRPr="00755A85">
        <w:rPr>
          <w:rFonts w:asciiTheme="minorHAnsi" w:eastAsiaTheme="minorEastAsia" w:hAnsiTheme="minorHAnsi" w:cstheme="minorBidi"/>
          <w:lang w:eastAsia="en-US"/>
        </w:rPr>
        <w:t xml:space="preserve">De beoordelaars beschikken over verschillende documenten die </w:t>
      </w:r>
      <w:r w:rsidR="003D2F6C">
        <w:rPr>
          <w:rFonts w:asciiTheme="minorHAnsi" w:eastAsiaTheme="minorEastAsia" w:hAnsiTheme="minorHAnsi" w:cstheme="minorBidi"/>
          <w:lang w:eastAsia="en-US"/>
        </w:rPr>
        <w:t xml:space="preserve">worden gebruikt bij de </w:t>
      </w:r>
      <w:r w:rsidRPr="00755A85">
        <w:rPr>
          <w:rFonts w:asciiTheme="minorHAnsi" w:eastAsiaTheme="minorEastAsia" w:hAnsiTheme="minorHAnsi" w:cstheme="minorBidi"/>
          <w:lang w:eastAsia="en-US"/>
        </w:rPr>
        <w:t xml:space="preserve"> beoordeling: </w:t>
      </w:r>
    </w:p>
    <w:p w14:paraId="118ACC6B" w14:textId="4DEFEAD9" w:rsidR="00AE2BAD" w:rsidRPr="00755A85" w:rsidRDefault="00AE2BAD" w:rsidP="5E091B2C">
      <w:pPr>
        <w:pStyle w:val="Lijstalinea"/>
        <w:numPr>
          <w:ilvl w:val="0"/>
          <w:numId w:val="8"/>
        </w:numPr>
        <w:rPr>
          <w:rFonts w:asciiTheme="minorHAnsi" w:eastAsiaTheme="minorEastAsia" w:hAnsiTheme="minorHAnsi" w:cstheme="minorBidi"/>
          <w:lang w:eastAsia="en-US"/>
        </w:rPr>
      </w:pPr>
      <w:bookmarkStart w:id="3" w:name="_Hlk144282945"/>
      <w:r w:rsidRPr="00755A85">
        <w:rPr>
          <w:rFonts w:asciiTheme="minorHAnsi" w:eastAsiaTheme="minorEastAsia" w:hAnsiTheme="minorHAnsi" w:cstheme="minorBidi"/>
          <w:lang w:eastAsia="en-US"/>
        </w:rPr>
        <w:t>De projectaanvraag, zoals goedgekeurd door de Vlaamse Regering</w:t>
      </w:r>
      <w:r w:rsidR="00C15729" w:rsidRPr="00755A85">
        <w:rPr>
          <w:rFonts w:asciiTheme="minorHAnsi" w:eastAsiaTheme="minorEastAsia" w:hAnsiTheme="minorHAnsi" w:cstheme="minorBidi"/>
          <w:lang w:eastAsia="en-US"/>
        </w:rPr>
        <w:t>;</w:t>
      </w:r>
    </w:p>
    <w:p w14:paraId="4A11A914" w14:textId="0811744E" w:rsidR="00AE2BAD" w:rsidRPr="00755A85" w:rsidRDefault="00AE2BAD" w:rsidP="5E091B2C">
      <w:pPr>
        <w:pStyle w:val="Lijstalinea"/>
        <w:numPr>
          <w:ilvl w:val="0"/>
          <w:numId w:val="8"/>
        </w:numPr>
        <w:rPr>
          <w:rFonts w:asciiTheme="minorHAnsi" w:eastAsiaTheme="minorEastAsia" w:hAnsiTheme="minorHAnsi" w:cstheme="minorBidi"/>
          <w:lang w:eastAsia="en-US"/>
        </w:rPr>
      </w:pPr>
      <w:r w:rsidRPr="00755A85">
        <w:rPr>
          <w:rFonts w:asciiTheme="minorHAnsi" w:eastAsiaTheme="minorEastAsia" w:hAnsiTheme="minorHAnsi" w:cstheme="minorBidi"/>
          <w:lang w:eastAsia="en-US"/>
        </w:rPr>
        <w:t>Het projectrapport, zoals ingediend door de instellingen</w:t>
      </w:r>
      <w:r w:rsidR="00C15729" w:rsidRPr="00755A85">
        <w:rPr>
          <w:rFonts w:asciiTheme="minorHAnsi" w:eastAsiaTheme="minorEastAsia" w:hAnsiTheme="minorHAnsi" w:cstheme="minorBidi"/>
          <w:lang w:eastAsia="en-US"/>
        </w:rPr>
        <w:t>, via een vast sjabloon;</w:t>
      </w:r>
    </w:p>
    <w:p w14:paraId="1CD42C05" w14:textId="20A79646" w:rsidR="00AE2BAD" w:rsidRPr="00755A85" w:rsidRDefault="00AE2BAD" w:rsidP="5E091B2C">
      <w:pPr>
        <w:pStyle w:val="Lijstalinea"/>
        <w:numPr>
          <w:ilvl w:val="0"/>
          <w:numId w:val="8"/>
        </w:numPr>
        <w:rPr>
          <w:rFonts w:asciiTheme="minorHAnsi" w:eastAsiaTheme="minorEastAsia" w:hAnsiTheme="minorHAnsi" w:cstheme="minorBidi"/>
          <w:lang w:eastAsia="en-US"/>
        </w:rPr>
      </w:pPr>
      <w:r w:rsidRPr="00755A85">
        <w:rPr>
          <w:rFonts w:asciiTheme="minorHAnsi" w:eastAsiaTheme="minorEastAsia" w:hAnsiTheme="minorHAnsi" w:cstheme="minorBidi"/>
          <w:lang w:eastAsia="en-US"/>
        </w:rPr>
        <w:t>Het juryadvies</w:t>
      </w:r>
      <w:r w:rsidR="00C15729" w:rsidRPr="00755A85">
        <w:rPr>
          <w:rFonts w:asciiTheme="minorHAnsi" w:eastAsiaTheme="minorEastAsia" w:hAnsiTheme="minorHAnsi" w:cstheme="minorBidi"/>
          <w:lang w:eastAsia="en-US"/>
        </w:rPr>
        <w:t>;</w:t>
      </w:r>
    </w:p>
    <w:p w14:paraId="31E5FEDB" w14:textId="0B16003D" w:rsidR="00AE2BAD" w:rsidRPr="00755A85" w:rsidRDefault="00AE2BAD" w:rsidP="5E091B2C">
      <w:pPr>
        <w:pStyle w:val="Lijstalinea"/>
        <w:numPr>
          <w:ilvl w:val="0"/>
          <w:numId w:val="8"/>
        </w:numPr>
        <w:rPr>
          <w:rFonts w:asciiTheme="minorHAnsi" w:eastAsiaTheme="minorEastAsia" w:hAnsiTheme="minorHAnsi" w:cstheme="minorBidi"/>
          <w:lang w:eastAsia="en-US"/>
        </w:rPr>
      </w:pPr>
      <w:r w:rsidRPr="00755A85">
        <w:rPr>
          <w:rFonts w:asciiTheme="minorHAnsi" w:eastAsiaTheme="minorEastAsia" w:hAnsiTheme="minorHAnsi" w:cstheme="minorBidi"/>
          <w:lang w:eastAsia="en-US"/>
        </w:rPr>
        <w:t>De handleiding “inhoudelijke beoordeling projecten</w:t>
      </w:r>
      <w:r w:rsidR="00D20AA8" w:rsidRPr="00755A85">
        <w:rPr>
          <w:rFonts w:asciiTheme="minorHAnsi" w:eastAsiaTheme="minorEastAsia" w:hAnsiTheme="minorHAnsi" w:cstheme="minorBidi"/>
          <w:lang w:eastAsia="en-US"/>
        </w:rPr>
        <w:t xml:space="preserve"> Voorsprongfonds</w:t>
      </w:r>
      <w:r w:rsidR="0888DDF9" w:rsidRPr="00755A85">
        <w:rPr>
          <w:rFonts w:asciiTheme="minorHAnsi" w:eastAsiaTheme="minorEastAsia" w:hAnsiTheme="minorHAnsi" w:cstheme="minorBidi"/>
          <w:lang w:eastAsia="en-US"/>
        </w:rPr>
        <w:t>”</w:t>
      </w:r>
      <w:r w:rsidR="00C15729" w:rsidRPr="00755A85">
        <w:rPr>
          <w:rFonts w:asciiTheme="minorHAnsi" w:eastAsiaTheme="minorEastAsia" w:hAnsiTheme="minorHAnsi" w:cstheme="minorBidi"/>
          <w:lang w:eastAsia="en-US"/>
        </w:rPr>
        <w:t>;</w:t>
      </w:r>
    </w:p>
    <w:p w14:paraId="20074030" w14:textId="3E5450B9" w:rsidR="00AE2BAD" w:rsidRPr="00755A85" w:rsidRDefault="003D2F6C" w:rsidP="5E091B2C">
      <w:pPr>
        <w:pStyle w:val="Lijstalinea"/>
        <w:numPr>
          <w:ilvl w:val="0"/>
          <w:numId w:val="8"/>
        </w:numPr>
        <w:rPr>
          <w:rFonts w:asciiTheme="minorHAnsi" w:eastAsiaTheme="minorEastAsia" w:hAnsiTheme="minorHAnsi" w:cstheme="minorBidi"/>
          <w:lang w:eastAsia="en-US"/>
        </w:rPr>
      </w:pPr>
      <w:r>
        <w:rPr>
          <w:rFonts w:asciiTheme="minorHAnsi" w:eastAsiaTheme="minorEastAsia" w:hAnsiTheme="minorHAnsi" w:cstheme="minorBidi"/>
          <w:lang w:eastAsia="en-US"/>
        </w:rPr>
        <w:t xml:space="preserve">Het </w:t>
      </w:r>
      <w:r w:rsidR="00C15729" w:rsidRPr="00755A85">
        <w:rPr>
          <w:rFonts w:asciiTheme="minorHAnsi" w:eastAsiaTheme="minorEastAsia" w:hAnsiTheme="minorHAnsi" w:cstheme="minorBidi"/>
          <w:lang w:eastAsia="en-US"/>
        </w:rPr>
        <w:t>beoordelingssjabloon.</w:t>
      </w:r>
    </w:p>
    <w:bookmarkEnd w:id="3"/>
    <w:p w14:paraId="5A03AD9E" w14:textId="77777777" w:rsidR="008D46AF" w:rsidRPr="00755A85" w:rsidRDefault="008D46AF" w:rsidP="5E091B2C">
      <w:pPr>
        <w:rPr>
          <w:rFonts w:asciiTheme="minorHAnsi" w:eastAsiaTheme="minorEastAsia" w:hAnsiTheme="minorHAnsi" w:cstheme="minorBidi"/>
        </w:rPr>
      </w:pPr>
    </w:p>
    <w:p w14:paraId="41655F69" w14:textId="4DAB30DB" w:rsidR="007E6310" w:rsidRDefault="007E6310" w:rsidP="007E6310">
      <w:pPr>
        <w:rPr>
          <w:rFonts w:ascii="Calibri" w:hAnsi="Calibri" w:cs="Calibri"/>
        </w:rPr>
      </w:pPr>
      <w:bookmarkStart w:id="4" w:name="_Hlk144282977"/>
      <w:r w:rsidRPr="4609BAF3">
        <w:rPr>
          <w:rFonts w:ascii="Calibri" w:hAnsi="Calibri" w:cs="Calibri"/>
        </w:rPr>
        <w:t>Met betrekking tot de inhoudelijke evaluatie gaat het in de eerste plaats om de mate van de uitvoering in het licht van de projectaanvraag</w:t>
      </w:r>
      <w:r w:rsidR="00550AD6">
        <w:rPr>
          <w:rFonts w:ascii="Calibri" w:hAnsi="Calibri" w:cs="Calibri"/>
        </w:rPr>
        <w:t>,</w:t>
      </w:r>
      <w:r w:rsidRPr="4609BAF3">
        <w:rPr>
          <w:rFonts w:ascii="Calibri" w:hAnsi="Calibri" w:cs="Calibri"/>
        </w:rPr>
        <w:t xml:space="preserve"> de door de Vlaamse Regering vooropgestelde speerpunten en de hiervoor goedgekeurde KPI’s. </w:t>
      </w:r>
    </w:p>
    <w:p w14:paraId="0B5DCF4C" w14:textId="77777777" w:rsidR="00370E3F" w:rsidRDefault="00370E3F" w:rsidP="008D46AF">
      <w:pPr>
        <w:rPr>
          <w:rFonts w:ascii="Calibri" w:hAnsi="Calibri" w:cs="Calibri"/>
        </w:rPr>
      </w:pPr>
    </w:p>
    <w:p w14:paraId="5A287AC3" w14:textId="44E474B3" w:rsidR="008D46AF" w:rsidRDefault="5679F5D5" w:rsidP="008D46AF">
      <w:pPr>
        <w:rPr>
          <w:rFonts w:ascii="Calibri" w:hAnsi="Calibri" w:cs="Calibri"/>
        </w:rPr>
      </w:pPr>
      <w:r w:rsidRPr="74C83C72">
        <w:rPr>
          <w:rFonts w:ascii="Calibri" w:hAnsi="Calibri" w:cs="Calibri"/>
        </w:rPr>
        <w:t xml:space="preserve">De inhoudelijke beoordeling van de projecten van het Voorsprongfonds hoger onderwijs zal gebeuren via </w:t>
      </w:r>
      <w:r w:rsidR="5BE2BFE4" w:rsidRPr="74C83C72">
        <w:rPr>
          <w:rFonts w:ascii="Calibri" w:hAnsi="Calibri" w:cs="Calibri"/>
        </w:rPr>
        <w:t>6</w:t>
      </w:r>
      <w:r w:rsidRPr="74C83C72">
        <w:rPr>
          <w:rFonts w:ascii="Calibri" w:hAnsi="Calibri" w:cs="Calibri"/>
          <w:u w:val="single"/>
        </w:rPr>
        <w:t xml:space="preserve"> leidende principes</w:t>
      </w:r>
      <w:r w:rsidRPr="74C83C72">
        <w:rPr>
          <w:rFonts w:ascii="Calibri" w:hAnsi="Calibri" w:cs="Calibri"/>
        </w:rPr>
        <w:t xml:space="preserve"> en op </w:t>
      </w:r>
      <w:r w:rsidRPr="74C83C72">
        <w:rPr>
          <w:rFonts w:ascii="Calibri" w:hAnsi="Calibri" w:cs="Calibri"/>
          <w:u w:val="single"/>
        </w:rPr>
        <w:t xml:space="preserve">3 </w:t>
      </w:r>
      <w:r w:rsidR="2C3591D5" w:rsidRPr="74C83C72">
        <w:rPr>
          <w:rFonts w:ascii="Calibri" w:hAnsi="Calibri" w:cs="Calibri"/>
          <w:u w:val="single"/>
        </w:rPr>
        <w:t>inhoudelijke elementen</w:t>
      </w:r>
      <w:r w:rsidRPr="74C83C72">
        <w:rPr>
          <w:rFonts w:ascii="Calibri" w:hAnsi="Calibri" w:cs="Calibri"/>
        </w:rPr>
        <w:t xml:space="preserve">: samenwerking, projectvoortgang en KPI’s. </w:t>
      </w:r>
    </w:p>
    <w:p w14:paraId="2531FA05" w14:textId="4B5A6B4A" w:rsidR="00C15729" w:rsidRDefault="00C15729" w:rsidP="008D46AF">
      <w:pPr>
        <w:rPr>
          <w:rFonts w:ascii="Calibri" w:hAnsi="Calibri" w:cs="Calibri"/>
        </w:rPr>
      </w:pPr>
    </w:p>
    <w:p w14:paraId="66D2C77A" w14:textId="27FFC7B9" w:rsidR="00302CF0" w:rsidRDefault="1D799731" w:rsidP="4609BAF3">
      <w:pPr>
        <w:rPr>
          <w:rFonts w:ascii="Calibri" w:hAnsi="Calibri" w:cs="Calibri"/>
          <w:u w:val="single"/>
        </w:rPr>
      </w:pPr>
      <w:r w:rsidRPr="74C83C72">
        <w:rPr>
          <w:rFonts w:ascii="Calibri" w:hAnsi="Calibri" w:cs="Calibri"/>
          <w:u w:val="single"/>
        </w:rPr>
        <w:t>6</w:t>
      </w:r>
      <w:r w:rsidR="3207C53B" w:rsidRPr="74C83C72">
        <w:rPr>
          <w:rFonts w:ascii="Calibri" w:hAnsi="Calibri" w:cs="Calibri"/>
          <w:u w:val="single"/>
        </w:rPr>
        <w:t xml:space="preserve"> leidende principes:</w:t>
      </w:r>
      <w:r w:rsidR="3207C53B" w:rsidRPr="74C83C72">
        <w:rPr>
          <w:rFonts w:ascii="Calibri" w:hAnsi="Calibri" w:cs="Calibri"/>
        </w:rPr>
        <w:t xml:space="preserve"> </w:t>
      </w:r>
    </w:p>
    <w:p w14:paraId="375CD718" w14:textId="34E8957F" w:rsidR="00302CF0" w:rsidRPr="006D52F8" w:rsidRDefault="6BDFBC7C" w:rsidP="006D52F8">
      <w:pPr>
        <w:pStyle w:val="Lijstalinea"/>
        <w:numPr>
          <w:ilvl w:val="0"/>
          <w:numId w:val="8"/>
        </w:numPr>
        <w:rPr>
          <w:rFonts w:ascii="Calibri" w:hAnsi="Calibri" w:cs="Calibri"/>
        </w:rPr>
      </w:pPr>
      <w:r w:rsidRPr="74C83C72">
        <w:rPr>
          <w:rFonts w:ascii="Calibri" w:hAnsi="Calibri" w:cs="Calibri"/>
        </w:rPr>
        <w:t>Een binaire beoordeling</w:t>
      </w:r>
      <w:r w:rsidR="006D52F8">
        <w:rPr>
          <w:rFonts w:ascii="Calibri" w:hAnsi="Calibri" w:cs="Calibri"/>
        </w:rPr>
        <w:t xml:space="preserve">: </w:t>
      </w:r>
      <w:r w:rsidR="3207C53B" w:rsidRPr="74C83C72">
        <w:rPr>
          <w:rFonts w:ascii="Calibri" w:hAnsi="Calibri" w:cs="Calibri"/>
        </w:rPr>
        <w:t xml:space="preserve">de beoordeling </w:t>
      </w:r>
      <w:r w:rsidR="17D510A4" w:rsidRPr="74C83C72">
        <w:rPr>
          <w:rFonts w:ascii="Calibri" w:hAnsi="Calibri" w:cs="Calibri"/>
        </w:rPr>
        <w:t>is</w:t>
      </w:r>
      <w:r w:rsidR="17D510A4" w:rsidRPr="006D52F8">
        <w:rPr>
          <w:rFonts w:ascii="Calibri" w:hAnsi="Calibri" w:cs="Calibri"/>
        </w:rPr>
        <w:t xml:space="preserve"> gestoeld op</w:t>
      </w:r>
      <w:r w:rsidR="3207C53B" w:rsidRPr="006D52F8">
        <w:rPr>
          <w:rFonts w:ascii="Calibri" w:hAnsi="Calibri" w:cs="Calibri"/>
        </w:rPr>
        <w:t xml:space="preserve"> 3 inhoudelijke elementen</w:t>
      </w:r>
      <w:r w:rsidR="00C168F0">
        <w:rPr>
          <w:rFonts w:ascii="Calibri" w:hAnsi="Calibri" w:cs="Calibri"/>
        </w:rPr>
        <w:t>, die duidelijk omschreven zijn en die beoordeeld kunnen worden als behaald of niet behaald</w:t>
      </w:r>
      <w:r w:rsidR="006D52F8">
        <w:rPr>
          <w:rFonts w:ascii="Calibri" w:hAnsi="Calibri" w:cs="Calibri"/>
        </w:rPr>
        <w:t xml:space="preserve">. </w:t>
      </w:r>
    </w:p>
    <w:p w14:paraId="7D1591E8" w14:textId="10BD90AD" w:rsidR="00302CF0" w:rsidRDefault="00302CF0" w:rsidP="00302CF0">
      <w:pPr>
        <w:pStyle w:val="Lijstalinea"/>
        <w:numPr>
          <w:ilvl w:val="0"/>
          <w:numId w:val="8"/>
        </w:numPr>
        <w:rPr>
          <w:rFonts w:ascii="Calibri" w:hAnsi="Calibri" w:cs="Calibri"/>
        </w:rPr>
      </w:pPr>
      <w:r w:rsidRPr="247DFBE5">
        <w:rPr>
          <w:rFonts w:ascii="Calibri" w:hAnsi="Calibri" w:cs="Calibri"/>
        </w:rPr>
        <w:t>Meer ogen principe: er zijn steeds min. 2 beoordelaars per project.</w:t>
      </w:r>
    </w:p>
    <w:p w14:paraId="713A8096" w14:textId="44189120" w:rsidR="00302CF0" w:rsidRDefault="7D943A91" w:rsidP="00302CF0">
      <w:pPr>
        <w:pStyle w:val="Lijstalinea"/>
        <w:numPr>
          <w:ilvl w:val="0"/>
          <w:numId w:val="8"/>
        </w:numPr>
        <w:rPr>
          <w:rFonts w:ascii="Calibri" w:hAnsi="Calibri" w:cs="Calibri"/>
        </w:rPr>
      </w:pPr>
      <w:r w:rsidRPr="74C83C72">
        <w:rPr>
          <w:rFonts w:ascii="Calibri" w:hAnsi="Calibri" w:cs="Calibri"/>
        </w:rPr>
        <w:t>Integer</w:t>
      </w:r>
      <w:r w:rsidR="3207C53B" w:rsidRPr="74C83C72">
        <w:rPr>
          <w:rFonts w:ascii="Calibri" w:hAnsi="Calibri" w:cs="Calibri"/>
        </w:rPr>
        <w:t>:</w:t>
      </w:r>
      <w:r w:rsidR="04805990" w:rsidRPr="74C83C72">
        <w:rPr>
          <w:rFonts w:ascii="Calibri" w:hAnsi="Calibri" w:cs="Calibri"/>
        </w:rPr>
        <w:t xml:space="preserve"> de beoordeling gebeurt door personeelsleden van het Departement Onderwijs en Vorming.</w:t>
      </w:r>
      <w:r w:rsidR="04805990">
        <w:t xml:space="preserve"> </w:t>
      </w:r>
      <w:r w:rsidR="04805990" w:rsidRPr="74C83C72">
        <w:rPr>
          <w:rFonts w:ascii="Calibri" w:hAnsi="Calibri" w:cs="Calibri"/>
        </w:rPr>
        <w:t>De deontologische code van de Vlaamse overheid bevat de algemene principes, regels en afspraken volgens welke de personeelsleden van de Vlaamse overheid werken, en is opgebouwd rond 6 principes: loyaliteit en samenwerken, betrouwbaarheid (correct en consequent handelen), klantgerichtheid, objectiviteit, zorgvuldig beheer van middelen, spreekrecht en spreekplicht. Zij is bindend voor alle betrokken medewe</w:t>
      </w:r>
      <w:r w:rsidR="006D52F8">
        <w:rPr>
          <w:rFonts w:ascii="Calibri" w:hAnsi="Calibri" w:cs="Calibri"/>
        </w:rPr>
        <w:t>r</w:t>
      </w:r>
      <w:r w:rsidR="04805990" w:rsidRPr="74C83C72">
        <w:rPr>
          <w:rFonts w:ascii="Calibri" w:hAnsi="Calibri" w:cs="Calibri"/>
        </w:rPr>
        <w:t>kers.</w:t>
      </w:r>
    </w:p>
    <w:p w14:paraId="352D46B7" w14:textId="45C6FC30" w:rsidR="00302CF0" w:rsidRDefault="3207C53B" w:rsidP="00302CF0">
      <w:pPr>
        <w:pStyle w:val="Lijstalinea"/>
        <w:numPr>
          <w:ilvl w:val="0"/>
          <w:numId w:val="8"/>
        </w:numPr>
        <w:rPr>
          <w:rFonts w:ascii="Calibri" w:hAnsi="Calibri" w:cs="Calibri"/>
        </w:rPr>
      </w:pPr>
      <w:r w:rsidRPr="74C83C72">
        <w:rPr>
          <w:rFonts w:ascii="Calibri" w:hAnsi="Calibri" w:cs="Calibri"/>
        </w:rPr>
        <w:t>Consistent:</w:t>
      </w:r>
      <w:r w:rsidR="04805990" w:rsidRPr="74C83C72">
        <w:rPr>
          <w:rFonts w:ascii="Calibri" w:hAnsi="Calibri" w:cs="Calibri"/>
        </w:rPr>
        <w:t xml:space="preserve"> </w:t>
      </w:r>
      <w:r w:rsidR="0F314721" w:rsidRPr="74C83C72">
        <w:rPr>
          <w:rFonts w:ascii="Calibri" w:hAnsi="Calibri" w:cs="Calibri"/>
        </w:rPr>
        <w:t xml:space="preserve"> er wordt gewerkt </w:t>
      </w:r>
      <w:r w:rsidR="00416C85">
        <w:rPr>
          <w:rFonts w:ascii="Calibri" w:hAnsi="Calibri" w:cs="Calibri"/>
        </w:rPr>
        <w:t xml:space="preserve">met </w:t>
      </w:r>
      <w:r w:rsidR="04805990" w:rsidRPr="74C83C72">
        <w:rPr>
          <w:rFonts w:ascii="Calibri" w:hAnsi="Calibri" w:cs="Calibri"/>
        </w:rPr>
        <w:t>standaard sjablo</w:t>
      </w:r>
      <w:r w:rsidR="006D52F8">
        <w:rPr>
          <w:rFonts w:ascii="Calibri" w:hAnsi="Calibri" w:cs="Calibri"/>
        </w:rPr>
        <w:t>nen</w:t>
      </w:r>
      <w:r w:rsidR="04805990" w:rsidRPr="74C83C72">
        <w:rPr>
          <w:rFonts w:ascii="Calibri" w:hAnsi="Calibri" w:cs="Calibri"/>
        </w:rPr>
        <w:t xml:space="preserve"> voor het indienen van de inhoudelijke rapportering, en voor de beoordeling zelf. </w:t>
      </w:r>
      <w:r w:rsidR="298183B8" w:rsidRPr="74C83C72">
        <w:rPr>
          <w:rFonts w:ascii="Calibri" w:hAnsi="Calibri" w:cs="Calibri"/>
        </w:rPr>
        <w:t xml:space="preserve">De beoordelaars gebruiken het sjabloon aan de hand van een speciaal voorziene handleiding. </w:t>
      </w:r>
      <w:r w:rsidR="04805990" w:rsidRPr="74C83C72">
        <w:rPr>
          <w:rFonts w:ascii="Calibri" w:hAnsi="Calibri" w:cs="Calibri"/>
        </w:rPr>
        <w:t xml:space="preserve">De reviewer heeft expliciet de taak om de consistentie van de beoordelingen te monitoren. </w:t>
      </w:r>
    </w:p>
    <w:p w14:paraId="1A01F012" w14:textId="0399540D" w:rsidR="00302CF0" w:rsidRPr="006D52F8" w:rsidRDefault="3207C53B" w:rsidP="74C83C72">
      <w:pPr>
        <w:pStyle w:val="Lijstalinea"/>
        <w:numPr>
          <w:ilvl w:val="0"/>
          <w:numId w:val="8"/>
        </w:numPr>
        <w:rPr>
          <w:rFonts w:asciiTheme="minorHAnsi" w:eastAsiaTheme="minorEastAsia" w:hAnsiTheme="minorHAnsi" w:cstheme="minorBidi"/>
        </w:rPr>
      </w:pPr>
      <w:r w:rsidRPr="006D52F8">
        <w:rPr>
          <w:rFonts w:asciiTheme="minorHAnsi" w:eastAsiaTheme="minorEastAsia" w:hAnsiTheme="minorHAnsi" w:cstheme="minorBidi"/>
        </w:rPr>
        <w:t>Gelijkwaardig: elk project zal door een gelijkwaardig team van beoordelaars beoordeeld worden.</w:t>
      </w:r>
    </w:p>
    <w:p w14:paraId="6FBCC23C" w14:textId="5D0E3E4E" w:rsidR="00302CF0" w:rsidRPr="00302CF0" w:rsidRDefault="00302CF0" w:rsidP="00302CF0">
      <w:pPr>
        <w:pStyle w:val="Lijstalinea"/>
        <w:numPr>
          <w:ilvl w:val="0"/>
          <w:numId w:val="8"/>
        </w:numPr>
        <w:rPr>
          <w:rFonts w:ascii="Calibri" w:hAnsi="Calibri" w:cs="Calibri"/>
        </w:rPr>
      </w:pPr>
      <w:r w:rsidRPr="247DFBE5">
        <w:rPr>
          <w:rFonts w:ascii="Calibri" w:hAnsi="Calibri" w:cs="Calibri"/>
        </w:rPr>
        <w:t xml:space="preserve">Transparant: </w:t>
      </w:r>
      <w:r w:rsidR="00CD6F65" w:rsidRPr="247DFBE5">
        <w:rPr>
          <w:rFonts w:ascii="Calibri" w:hAnsi="Calibri" w:cs="Calibri"/>
        </w:rPr>
        <w:t>we communiceren helde</w:t>
      </w:r>
      <w:r w:rsidR="0006492B">
        <w:rPr>
          <w:rFonts w:ascii="Calibri" w:hAnsi="Calibri" w:cs="Calibri"/>
        </w:rPr>
        <w:t>r</w:t>
      </w:r>
      <w:r w:rsidR="00CD6F65" w:rsidRPr="247DFBE5">
        <w:rPr>
          <w:rFonts w:ascii="Calibri" w:hAnsi="Calibri" w:cs="Calibri"/>
        </w:rPr>
        <w:t xml:space="preserve"> en open over de beoordelingswijze. De betrokken instellingen ontvangen een communicatie met richtlijnen voor de beoordeling. Er wordt een infosessie en een online vragenmoment voorzien.</w:t>
      </w:r>
    </w:p>
    <w:p w14:paraId="4BA7E258" w14:textId="14E72D67" w:rsidR="00AF1F90" w:rsidRDefault="00AF1F90" w:rsidP="008D46AF">
      <w:pPr>
        <w:rPr>
          <w:rFonts w:ascii="Calibri" w:hAnsi="Calibri" w:cs="Calibri"/>
        </w:rPr>
      </w:pPr>
    </w:p>
    <w:p w14:paraId="5DFA680D" w14:textId="77777777" w:rsidR="008D46AF" w:rsidRDefault="008D46AF" w:rsidP="008D46AF">
      <w:pPr>
        <w:rPr>
          <w:rFonts w:ascii="Calibri" w:hAnsi="Calibri" w:cs="Calibri"/>
        </w:rPr>
      </w:pPr>
    </w:p>
    <w:p w14:paraId="61F4AC92" w14:textId="15144D11" w:rsidR="008D46AF" w:rsidRPr="00C15729" w:rsidRDefault="28804FD2" w:rsidP="4609BAF3">
      <w:pPr>
        <w:rPr>
          <w:rFonts w:ascii="Calibri" w:hAnsi="Calibri" w:cs="Calibri"/>
          <w:u w:val="single"/>
        </w:rPr>
      </w:pPr>
      <w:r w:rsidRPr="74C83C72">
        <w:rPr>
          <w:rFonts w:ascii="Calibri" w:hAnsi="Calibri" w:cs="Calibri"/>
          <w:u w:val="single"/>
        </w:rPr>
        <w:t>Drie</w:t>
      </w:r>
      <w:r w:rsidR="2C3591D5" w:rsidRPr="74C83C72">
        <w:rPr>
          <w:rFonts w:ascii="Calibri" w:hAnsi="Calibri" w:cs="Calibri"/>
          <w:u w:val="single"/>
        </w:rPr>
        <w:t xml:space="preserve"> inhoudelijke elementen:</w:t>
      </w:r>
      <w:r w:rsidR="2C3591D5" w:rsidRPr="74C83C72">
        <w:rPr>
          <w:rFonts w:ascii="Calibri" w:hAnsi="Calibri" w:cs="Calibri"/>
        </w:rPr>
        <w:t xml:space="preserve"> </w:t>
      </w:r>
    </w:p>
    <w:p w14:paraId="6202A188" w14:textId="77777777" w:rsidR="00304E3F" w:rsidRDefault="008D46AF" w:rsidP="00497CBF">
      <w:pPr>
        <w:pStyle w:val="Lijstalinea"/>
        <w:numPr>
          <w:ilvl w:val="0"/>
          <w:numId w:val="8"/>
        </w:numPr>
        <w:rPr>
          <w:rFonts w:ascii="Calibri" w:hAnsi="Calibri" w:cs="Calibri"/>
        </w:rPr>
      </w:pPr>
      <w:r w:rsidRPr="247DFBE5">
        <w:rPr>
          <w:rFonts w:ascii="Calibri" w:hAnsi="Calibri" w:cs="Calibri"/>
        </w:rPr>
        <w:t>Samenwerking</w:t>
      </w:r>
    </w:p>
    <w:p w14:paraId="69621459" w14:textId="1A5CBB68" w:rsidR="00304E3F" w:rsidRDefault="00304E3F" w:rsidP="00304E3F">
      <w:pPr>
        <w:pStyle w:val="Lijstalinea"/>
        <w:numPr>
          <w:ilvl w:val="1"/>
          <w:numId w:val="8"/>
        </w:numPr>
        <w:rPr>
          <w:rFonts w:ascii="Calibri" w:hAnsi="Calibri" w:cs="Calibri"/>
        </w:rPr>
      </w:pPr>
      <w:r>
        <w:rPr>
          <w:rFonts w:ascii="Calibri" w:hAnsi="Calibri" w:cs="Calibri"/>
        </w:rPr>
        <w:t xml:space="preserve">Hiervoor </w:t>
      </w:r>
      <w:r w:rsidRPr="00304E3F">
        <w:rPr>
          <w:rFonts w:ascii="Calibri" w:hAnsi="Calibri" w:cs="Calibri"/>
        </w:rPr>
        <w:t xml:space="preserve">omschrijft </w:t>
      </w:r>
      <w:r>
        <w:rPr>
          <w:rFonts w:ascii="Calibri" w:hAnsi="Calibri" w:cs="Calibri"/>
        </w:rPr>
        <w:t xml:space="preserve">de </w:t>
      </w:r>
      <w:r w:rsidRPr="00304E3F">
        <w:rPr>
          <w:rFonts w:ascii="Calibri" w:hAnsi="Calibri" w:cs="Calibri"/>
        </w:rPr>
        <w:t>begunstigde hoe de geplande samenwerking is verlopen: rolverdeling, de verhouding van taken en de meerwaarde die de samenwerking heeft teweeggebracht.</w:t>
      </w:r>
    </w:p>
    <w:p w14:paraId="728E370F" w14:textId="7D6C900A" w:rsidR="00304E3F" w:rsidRDefault="00304E3F" w:rsidP="00304E3F">
      <w:pPr>
        <w:pStyle w:val="Lijstalinea"/>
        <w:numPr>
          <w:ilvl w:val="1"/>
          <w:numId w:val="8"/>
        </w:numPr>
        <w:rPr>
          <w:rFonts w:ascii="Calibri" w:hAnsi="Calibri" w:cs="Calibri"/>
        </w:rPr>
      </w:pPr>
      <w:r>
        <w:rPr>
          <w:rFonts w:ascii="Calibri" w:hAnsi="Calibri" w:cs="Calibri"/>
        </w:rPr>
        <w:t xml:space="preserve">Dit element wordt als volgt beoordeeld: </w:t>
      </w:r>
    </w:p>
    <w:p w14:paraId="75E5CFFE" w14:textId="638A5D48" w:rsidR="00304E3F" w:rsidRDefault="00304E3F" w:rsidP="00304E3F">
      <w:pPr>
        <w:pStyle w:val="Lijstalinea"/>
        <w:numPr>
          <w:ilvl w:val="2"/>
          <w:numId w:val="8"/>
        </w:numPr>
        <w:rPr>
          <w:rFonts w:ascii="Calibri" w:hAnsi="Calibri" w:cs="Calibri"/>
        </w:rPr>
      </w:pPr>
      <w:r w:rsidRPr="5E091B2C">
        <w:rPr>
          <w:rFonts w:ascii="Calibri" w:hAnsi="Calibri" w:cs="Calibri"/>
        </w:rPr>
        <w:t>Als de begunstigde een aantal (min. 2) voorbeelden van samenwerking met iedere partner (zoals voorzien in de projectaanvraag) geeft en</w:t>
      </w:r>
      <w:r w:rsidR="2E2ACDFF" w:rsidRPr="5E091B2C">
        <w:rPr>
          <w:rFonts w:ascii="Calibri" w:hAnsi="Calibri" w:cs="Calibri"/>
        </w:rPr>
        <w:t xml:space="preserve"> </w:t>
      </w:r>
      <w:r w:rsidRPr="5E091B2C">
        <w:rPr>
          <w:rFonts w:ascii="Calibri" w:hAnsi="Calibri" w:cs="Calibri"/>
        </w:rPr>
        <w:t>deze samenwerking aan</w:t>
      </w:r>
      <w:r w:rsidR="209DD181" w:rsidRPr="5E091B2C">
        <w:rPr>
          <w:rFonts w:ascii="Calibri" w:hAnsi="Calibri" w:cs="Calibri"/>
        </w:rPr>
        <w:t>toont</w:t>
      </w:r>
      <w:r w:rsidRPr="5E091B2C">
        <w:rPr>
          <w:rFonts w:ascii="Calibri" w:hAnsi="Calibri" w:cs="Calibri"/>
        </w:rPr>
        <w:t xml:space="preserve"> met bewijsstukken (bijv. verslagen, communicatie, afsprakenkader (wie doet wat?), …), dan </w:t>
      </w:r>
      <w:r w:rsidR="6FAAE0B0" w:rsidRPr="5E091B2C">
        <w:rPr>
          <w:rFonts w:ascii="Calibri" w:hAnsi="Calibri" w:cs="Calibri"/>
        </w:rPr>
        <w:t>wordt</w:t>
      </w:r>
      <w:r w:rsidRPr="5E091B2C">
        <w:rPr>
          <w:rFonts w:ascii="Calibri" w:hAnsi="Calibri" w:cs="Calibri"/>
        </w:rPr>
        <w:t xml:space="preserve"> de score ‘1’</w:t>
      </w:r>
      <w:r w:rsidR="37610DA4" w:rsidRPr="5E091B2C">
        <w:rPr>
          <w:rFonts w:ascii="Calibri" w:hAnsi="Calibri" w:cs="Calibri"/>
        </w:rPr>
        <w:t xml:space="preserve"> toegekend</w:t>
      </w:r>
      <w:r w:rsidRPr="5E091B2C">
        <w:rPr>
          <w:rFonts w:ascii="Calibri" w:hAnsi="Calibri" w:cs="Calibri"/>
        </w:rPr>
        <w:t xml:space="preserve">. </w:t>
      </w:r>
    </w:p>
    <w:p w14:paraId="48DECE90" w14:textId="36A340DE" w:rsidR="00304E3F" w:rsidRDefault="00304E3F" w:rsidP="4609BAF3">
      <w:pPr>
        <w:pStyle w:val="Lijstalinea"/>
        <w:numPr>
          <w:ilvl w:val="2"/>
          <w:numId w:val="8"/>
        </w:numPr>
      </w:pPr>
      <w:r w:rsidRPr="5E091B2C">
        <w:rPr>
          <w:rFonts w:ascii="Calibri" w:hAnsi="Calibri" w:cs="Calibri"/>
        </w:rPr>
        <w:t xml:space="preserve">Indien er geen bewijs van samenwerking met iedere partner, vermeld in de projectaanvraag, wordt aangeleverd, dan </w:t>
      </w:r>
      <w:r w:rsidR="2C9B4E38" w:rsidRPr="5E091B2C">
        <w:rPr>
          <w:rFonts w:ascii="Calibri" w:hAnsi="Calibri" w:cs="Calibri"/>
        </w:rPr>
        <w:t>wordt</w:t>
      </w:r>
      <w:r w:rsidRPr="5E091B2C">
        <w:rPr>
          <w:rFonts w:ascii="Calibri" w:hAnsi="Calibri" w:cs="Calibri"/>
        </w:rPr>
        <w:t xml:space="preserve"> de score ‘0’</w:t>
      </w:r>
      <w:r w:rsidR="21FA11FD" w:rsidRPr="5E091B2C">
        <w:rPr>
          <w:rFonts w:ascii="Calibri" w:hAnsi="Calibri" w:cs="Calibri"/>
        </w:rPr>
        <w:t xml:space="preserve"> gegeven</w:t>
      </w:r>
      <w:r w:rsidRPr="5E091B2C">
        <w:rPr>
          <w:rFonts w:ascii="Calibri" w:hAnsi="Calibri" w:cs="Calibri"/>
        </w:rPr>
        <w:t xml:space="preserve">. </w:t>
      </w:r>
      <w:r w:rsidR="7E9BD7D9" w:rsidRPr="5E091B2C">
        <w:rPr>
          <w:rFonts w:ascii="Calibri" w:hAnsi="Calibri" w:cs="Calibri"/>
        </w:rPr>
        <w:t xml:space="preserve">Met </w:t>
      </w:r>
      <w:r w:rsidR="7E9BD7D9" w:rsidRPr="5E091B2C">
        <w:rPr>
          <w:rFonts w:ascii="Calibri" w:hAnsi="Calibri" w:cs="Calibri"/>
        </w:rPr>
        <w:lastRenderedPageBreak/>
        <w:t>andere woorden</w:t>
      </w:r>
      <w:r w:rsidR="006A697B">
        <w:rPr>
          <w:rFonts w:ascii="Calibri" w:hAnsi="Calibri" w:cs="Calibri"/>
        </w:rPr>
        <w:t>,</w:t>
      </w:r>
      <w:r w:rsidR="7E9BD7D9" w:rsidRPr="5E091B2C">
        <w:rPr>
          <w:rFonts w:ascii="Calibri" w:hAnsi="Calibri" w:cs="Calibri"/>
        </w:rPr>
        <w:t xml:space="preserve"> </w:t>
      </w:r>
      <w:r w:rsidRPr="5E091B2C">
        <w:rPr>
          <w:rFonts w:ascii="Calibri" w:hAnsi="Calibri" w:cs="Calibri"/>
        </w:rPr>
        <w:t xml:space="preserve"> </w:t>
      </w:r>
      <w:r w:rsidR="4139C1AB" w:rsidRPr="5E091B2C">
        <w:rPr>
          <w:rFonts w:ascii="Calibri" w:hAnsi="Calibri" w:cs="Calibri"/>
        </w:rPr>
        <w:t xml:space="preserve">indien </w:t>
      </w:r>
      <w:r w:rsidRPr="5E091B2C">
        <w:rPr>
          <w:rFonts w:ascii="Calibri" w:hAnsi="Calibri" w:cs="Calibri"/>
        </w:rPr>
        <w:t xml:space="preserve">er werd samengewerkt met 3 van de 4 voorziene partners, dan </w:t>
      </w:r>
      <w:r w:rsidR="11BD75A1" w:rsidRPr="5E091B2C">
        <w:rPr>
          <w:rFonts w:ascii="Calibri" w:hAnsi="Calibri" w:cs="Calibri"/>
        </w:rPr>
        <w:t xml:space="preserve">zal er een </w:t>
      </w:r>
      <w:r w:rsidRPr="5E091B2C">
        <w:rPr>
          <w:rFonts w:ascii="Calibri" w:hAnsi="Calibri" w:cs="Calibri"/>
        </w:rPr>
        <w:t xml:space="preserve"> score </w:t>
      </w:r>
      <w:r w:rsidR="380246CA" w:rsidRPr="5E091B2C">
        <w:rPr>
          <w:rFonts w:ascii="Calibri" w:hAnsi="Calibri" w:cs="Calibri"/>
        </w:rPr>
        <w:t>“</w:t>
      </w:r>
      <w:r w:rsidRPr="5E091B2C">
        <w:rPr>
          <w:rFonts w:ascii="Calibri" w:hAnsi="Calibri" w:cs="Calibri"/>
        </w:rPr>
        <w:t>0</w:t>
      </w:r>
      <w:r w:rsidR="32DACB71" w:rsidRPr="5E091B2C">
        <w:rPr>
          <w:rFonts w:ascii="Calibri" w:hAnsi="Calibri" w:cs="Calibri"/>
        </w:rPr>
        <w:t>” worden toegekend</w:t>
      </w:r>
      <w:r w:rsidRPr="5E091B2C">
        <w:rPr>
          <w:rFonts w:ascii="Calibri" w:hAnsi="Calibri" w:cs="Calibri"/>
        </w:rPr>
        <w:t>.</w:t>
      </w:r>
    </w:p>
    <w:p w14:paraId="07B5F2EC" w14:textId="38D250D8" w:rsidR="4609BAF3" w:rsidRDefault="4609BAF3" w:rsidP="4609BAF3"/>
    <w:p w14:paraId="7F485E5B" w14:textId="09536B28" w:rsidR="008D46AF" w:rsidRDefault="008D46AF" w:rsidP="00497CBF">
      <w:pPr>
        <w:pStyle w:val="Lijstalinea"/>
        <w:numPr>
          <w:ilvl w:val="0"/>
          <w:numId w:val="8"/>
        </w:numPr>
        <w:rPr>
          <w:rFonts w:ascii="Calibri" w:hAnsi="Calibri" w:cs="Calibri"/>
        </w:rPr>
      </w:pPr>
      <w:r w:rsidRPr="247DFBE5">
        <w:rPr>
          <w:rFonts w:ascii="Calibri" w:hAnsi="Calibri" w:cs="Calibri"/>
        </w:rPr>
        <w:t>Uitvoering voorgestelde aanpak</w:t>
      </w:r>
    </w:p>
    <w:p w14:paraId="60428D42" w14:textId="56A1828B" w:rsidR="00304E3F" w:rsidRDefault="00304E3F" w:rsidP="00304E3F">
      <w:pPr>
        <w:pStyle w:val="Lijstalinea"/>
        <w:numPr>
          <w:ilvl w:val="1"/>
          <w:numId w:val="8"/>
        </w:numPr>
        <w:rPr>
          <w:rFonts w:ascii="Calibri" w:hAnsi="Calibri" w:cs="Calibri"/>
        </w:rPr>
      </w:pPr>
      <w:r w:rsidRPr="4609BAF3">
        <w:rPr>
          <w:rFonts w:ascii="Calibri" w:hAnsi="Calibri" w:cs="Calibri"/>
        </w:rPr>
        <w:t>Hiervoor toont de begunstigde</w:t>
      </w:r>
      <w:r>
        <w:t xml:space="preserve"> </w:t>
      </w:r>
      <w:r w:rsidRPr="4609BAF3">
        <w:rPr>
          <w:rFonts w:ascii="Calibri" w:hAnsi="Calibri" w:cs="Calibri"/>
        </w:rPr>
        <w:t xml:space="preserve">overtuigend aan dat de voorgestelde aanpak is uitgevoerd aan de hand van een toelichting over het verloop van het project, waarbij ingegaan wordt op: de verschillende fasen en activiteiten, betrokkenen en hun prestaties en de evaluatie van de projectstappen. </w:t>
      </w:r>
    </w:p>
    <w:p w14:paraId="0F6D99ED" w14:textId="4CC04B65" w:rsidR="00304E3F" w:rsidRDefault="00304E3F" w:rsidP="00304E3F">
      <w:pPr>
        <w:pStyle w:val="Lijstalinea"/>
        <w:numPr>
          <w:ilvl w:val="1"/>
          <w:numId w:val="8"/>
        </w:numPr>
        <w:rPr>
          <w:rFonts w:ascii="Calibri" w:hAnsi="Calibri" w:cs="Calibri"/>
        </w:rPr>
      </w:pPr>
      <w:r>
        <w:rPr>
          <w:rFonts w:ascii="Calibri" w:hAnsi="Calibri" w:cs="Calibri"/>
        </w:rPr>
        <w:t xml:space="preserve">Dit element wordt als volgt beoordeeld: </w:t>
      </w:r>
    </w:p>
    <w:p w14:paraId="6627C197" w14:textId="3216A4F9" w:rsidR="00304E3F" w:rsidRPr="00304E3F" w:rsidRDefault="00304E3F" w:rsidP="00304E3F">
      <w:pPr>
        <w:pStyle w:val="Lijstalinea"/>
        <w:numPr>
          <w:ilvl w:val="2"/>
          <w:numId w:val="8"/>
        </w:numPr>
        <w:rPr>
          <w:rFonts w:ascii="Calibri" w:hAnsi="Calibri" w:cs="Calibri"/>
        </w:rPr>
      </w:pPr>
      <w:r w:rsidRPr="5E091B2C">
        <w:rPr>
          <w:rFonts w:ascii="Calibri" w:hAnsi="Calibri" w:cs="Calibri"/>
        </w:rPr>
        <w:t>Indien de begunstigde beschrijft hoe de geplande activiteiten werden uitgevoerd</w:t>
      </w:r>
      <w:r w:rsidR="77D4ABFE" w:rsidRPr="5E091B2C">
        <w:rPr>
          <w:rFonts w:ascii="Calibri" w:hAnsi="Calibri" w:cs="Calibri"/>
        </w:rPr>
        <w:t>:</w:t>
      </w:r>
      <w:r w:rsidRPr="5E091B2C">
        <w:rPr>
          <w:rFonts w:ascii="Calibri" w:hAnsi="Calibri" w:cs="Calibri"/>
        </w:rPr>
        <w:t xml:space="preserve"> zij/hij maakt een link met het projectvoorstel d</w:t>
      </w:r>
      <w:r w:rsidR="004679FE">
        <w:rPr>
          <w:rFonts w:ascii="Calibri" w:hAnsi="Calibri" w:cs="Calibri"/>
        </w:rPr>
        <w:t>at</w:t>
      </w:r>
      <w:r w:rsidRPr="5E091B2C">
        <w:rPr>
          <w:rFonts w:ascii="Calibri" w:hAnsi="Calibri" w:cs="Calibri"/>
        </w:rPr>
        <w:t xml:space="preserve"> beschreven is in de aanvraag; zij/hij geeft aan welke prestaties werden geleverd, liefst door welke betrokkenen (maar indien dit enkel in globo gebeurt, beschouwen we dit niet als onvoldoende); zij/hij evalueert het goede verloop van de verschillende processtappen.</w:t>
      </w:r>
      <w:r w:rsidR="4100D36F" w:rsidRPr="5E091B2C">
        <w:rPr>
          <w:rFonts w:ascii="Calibri" w:hAnsi="Calibri" w:cs="Calibri"/>
        </w:rPr>
        <w:t xml:space="preserve"> D</w:t>
      </w:r>
      <w:r w:rsidRPr="5E091B2C">
        <w:rPr>
          <w:rFonts w:ascii="Calibri" w:hAnsi="Calibri" w:cs="Calibri"/>
        </w:rPr>
        <w:t xml:space="preserve">an </w:t>
      </w:r>
      <w:r w:rsidR="580BE630" w:rsidRPr="5E091B2C">
        <w:rPr>
          <w:rFonts w:ascii="Calibri" w:hAnsi="Calibri" w:cs="Calibri"/>
        </w:rPr>
        <w:t>wordt</w:t>
      </w:r>
      <w:r w:rsidRPr="5E091B2C">
        <w:rPr>
          <w:rFonts w:ascii="Calibri" w:hAnsi="Calibri" w:cs="Calibri"/>
        </w:rPr>
        <w:t xml:space="preserve"> de score ‘1’</w:t>
      </w:r>
      <w:r w:rsidR="5922E7E8" w:rsidRPr="5E091B2C">
        <w:rPr>
          <w:rFonts w:ascii="Calibri" w:hAnsi="Calibri" w:cs="Calibri"/>
        </w:rPr>
        <w:t xml:space="preserve"> toegekend</w:t>
      </w:r>
      <w:r w:rsidRPr="5E091B2C">
        <w:rPr>
          <w:rFonts w:ascii="Calibri" w:hAnsi="Calibri" w:cs="Calibri"/>
        </w:rPr>
        <w:t>.</w:t>
      </w:r>
    </w:p>
    <w:p w14:paraId="081948F2" w14:textId="300BE1BD" w:rsidR="00304E3F" w:rsidRDefault="00304E3F" w:rsidP="00304E3F">
      <w:pPr>
        <w:pStyle w:val="Lijstalinea"/>
        <w:numPr>
          <w:ilvl w:val="2"/>
          <w:numId w:val="8"/>
        </w:numPr>
        <w:rPr>
          <w:rFonts w:ascii="Calibri" w:hAnsi="Calibri" w:cs="Calibri"/>
        </w:rPr>
      </w:pPr>
      <w:r w:rsidRPr="5E091B2C">
        <w:rPr>
          <w:rFonts w:ascii="Calibri" w:hAnsi="Calibri" w:cs="Calibri"/>
        </w:rPr>
        <w:t xml:space="preserve">Indien de omschrijving er niet is, of niet </w:t>
      </w:r>
      <w:r w:rsidR="4546CF4D" w:rsidRPr="5E091B2C">
        <w:rPr>
          <w:rFonts w:ascii="Calibri" w:hAnsi="Calibri" w:cs="Calibri"/>
        </w:rPr>
        <w:t xml:space="preserve">al de </w:t>
      </w:r>
      <w:r w:rsidRPr="5E091B2C">
        <w:rPr>
          <w:rFonts w:ascii="Calibri" w:hAnsi="Calibri" w:cs="Calibri"/>
        </w:rPr>
        <w:t xml:space="preserve"> bovenstaande elementen omvat, dan </w:t>
      </w:r>
      <w:r w:rsidR="09D88B9F" w:rsidRPr="5E091B2C">
        <w:rPr>
          <w:rFonts w:ascii="Calibri" w:hAnsi="Calibri" w:cs="Calibri"/>
        </w:rPr>
        <w:t>wordt</w:t>
      </w:r>
      <w:r w:rsidRPr="5E091B2C">
        <w:rPr>
          <w:rFonts w:ascii="Calibri" w:hAnsi="Calibri" w:cs="Calibri"/>
        </w:rPr>
        <w:t xml:space="preserve"> de score ‘0’</w:t>
      </w:r>
      <w:r w:rsidR="1306A0D1" w:rsidRPr="5E091B2C">
        <w:rPr>
          <w:rFonts w:ascii="Calibri" w:hAnsi="Calibri" w:cs="Calibri"/>
        </w:rPr>
        <w:t xml:space="preserve"> toegekend</w:t>
      </w:r>
      <w:r w:rsidRPr="5E091B2C">
        <w:rPr>
          <w:rFonts w:ascii="Calibri" w:hAnsi="Calibri" w:cs="Calibri"/>
        </w:rPr>
        <w:t>.</w:t>
      </w:r>
    </w:p>
    <w:p w14:paraId="1658B4E3" w14:textId="77777777" w:rsidR="008D46AF" w:rsidRDefault="008D46AF" w:rsidP="00302CF0">
      <w:pPr>
        <w:pStyle w:val="Lijstalinea"/>
        <w:numPr>
          <w:ilvl w:val="0"/>
          <w:numId w:val="8"/>
        </w:numPr>
        <w:rPr>
          <w:rFonts w:ascii="Calibri" w:hAnsi="Calibri" w:cs="Calibri"/>
        </w:rPr>
      </w:pPr>
      <w:r w:rsidRPr="247DFBE5">
        <w:rPr>
          <w:rFonts w:ascii="Calibri" w:hAnsi="Calibri" w:cs="Calibri"/>
        </w:rPr>
        <w:t>KPI’s</w:t>
      </w:r>
    </w:p>
    <w:p w14:paraId="75C8CB00" w14:textId="1C252CD9" w:rsidR="00304E3F" w:rsidRPr="00304E3F" w:rsidRDefault="00304E3F" w:rsidP="00497CBF">
      <w:pPr>
        <w:pStyle w:val="Lijstalinea"/>
        <w:numPr>
          <w:ilvl w:val="1"/>
          <w:numId w:val="8"/>
        </w:numPr>
        <w:rPr>
          <w:rFonts w:ascii="Calibri" w:hAnsi="Calibri" w:cs="Calibri"/>
        </w:rPr>
      </w:pPr>
      <w:r w:rsidRPr="5E091B2C">
        <w:rPr>
          <w:rFonts w:ascii="Calibri" w:hAnsi="Calibri" w:cs="Calibri"/>
        </w:rPr>
        <w:t>Hiervoor toont de begunstigde</w:t>
      </w:r>
      <w:r>
        <w:t xml:space="preserve"> </w:t>
      </w:r>
      <w:r w:rsidRPr="5E091B2C">
        <w:rPr>
          <w:rFonts w:ascii="Calibri" w:hAnsi="Calibri" w:cs="Calibri"/>
        </w:rPr>
        <w:t>de realisatie van iedere KPI</w:t>
      </w:r>
      <w:r w:rsidR="451471E8" w:rsidRPr="5E091B2C">
        <w:rPr>
          <w:rFonts w:ascii="Calibri" w:hAnsi="Calibri" w:cs="Calibri"/>
        </w:rPr>
        <w:t xml:space="preserve"> </w:t>
      </w:r>
      <w:r w:rsidRPr="5E091B2C">
        <w:rPr>
          <w:rFonts w:ascii="Calibri" w:hAnsi="Calibri" w:cs="Calibri"/>
        </w:rPr>
        <w:t xml:space="preserve">aan. </w:t>
      </w:r>
      <w:r w:rsidR="5E727C94" w:rsidRPr="5E091B2C">
        <w:rPr>
          <w:rFonts w:ascii="Calibri" w:hAnsi="Calibri" w:cs="Calibri"/>
        </w:rPr>
        <w:t>De begunstigde</w:t>
      </w:r>
      <w:r w:rsidRPr="5E091B2C">
        <w:rPr>
          <w:rFonts w:ascii="Calibri" w:hAnsi="Calibri" w:cs="Calibri"/>
        </w:rPr>
        <w:t xml:space="preserve"> gebruikt daartoe een verifieerbare meting. Het aangetoonde resultaat is gemeten </w:t>
      </w:r>
      <w:r w:rsidR="041EC4E5" w:rsidRPr="5E091B2C">
        <w:rPr>
          <w:rFonts w:ascii="Calibri" w:hAnsi="Calibri" w:cs="Calibri"/>
        </w:rPr>
        <w:t>tijdens</w:t>
      </w:r>
      <w:r w:rsidRPr="5E091B2C">
        <w:rPr>
          <w:rFonts w:ascii="Calibri" w:hAnsi="Calibri" w:cs="Calibri"/>
        </w:rPr>
        <w:t xml:space="preserve"> de subsidieperiode (i.e. v</w:t>
      </w:r>
      <w:r w:rsidR="3DE50BA7" w:rsidRPr="5E091B2C">
        <w:rPr>
          <w:rFonts w:ascii="Calibri" w:hAnsi="Calibri" w:cs="Calibri"/>
        </w:rPr>
        <w:t>óó</w:t>
      </w:r>
      <w:r w:rsidRPr="5E091B2C">
        <w:rPr>
          <w:rFonts w:ascii="Calibri" w:hAnsi="Calibri" w:cs="Calibri"/>
        </w:rPr>
        <w:t xml:space="preserve">r 15 oktober 2023).  </w:t>
      </w:r>
    </w:p>
    <w:p w14:paraId="4D82525A" w14:textId="027BAB8C" w:rsidR="19DCFA07" w:rsidRDefault="19DCFA07" w:rsidP="5E091B2C">
      <w:pPr>
        <w:pStyle w:val="Lijstalinea"/>
        <w:numPr>
          <w:ilvl w:val="1"/>
          <w:numId w:val="8"/>
        </w:numPr>
      </w:pPr>
      <w:r w:rsidRPr="5E091B2C">
        <w:rPr>
          <w:rFonts w:ascii="Calibri" w:hAnsi="Calibri" w:cs="Calibri"/>
        </w:rPr>
        <w:t>De kwantitatieve en kwalitatieve KPI’s worden op dezelfde wijze behandeld.</w:t>
      </w:r>
    </w:p>
    <w:p w14:paraId="255EC04D" w14:textId="77777777" w:rsidR="00304E3F" w:rsidRDefault="00304E3F" w:rsidP="00304E3F">
      <w:pPr>
        <w:pStyle w:val="Lijstalinea"/>
        <w:numPr>
          <w:ilvl w:val="1"/>
          <w:numId w:val="8"/>
        </w:numPr>
        <w:rPr>
          <w:rFonts w:ascii="Calibri" w:hAnsi="Calibri" w:cs="Calibri"/>
        </w:rPr>
      </w:pPr>
      <w:r>
        <w:rPr>
          <w:rFonts w:ascii="Calibri" w:hAnsi="Calibri" w:cs="Calibri"/>
        </w:rPr>
        <w:t xml:space="preserve">Dit element wordt als volgt beoordeeld: </w:t>
      </w:r>
    </w:p>
    <w:p w14:paraId="63FEC564" w14:textId="6B731CE6" w:rsidR="00304E3F" w:rsidRPr="00304E3F" w:rsidRDefault="00304E3F" w:rsidP="4609BAF3">
      <w:pPr>
        <w:pStyle w:val="Lijstalinea"/>
        <w:numPr>
          <w:ilvl w:val="2"/>
          <w:numId w:val="8"/>
        </w:numPr>
      </w:pPr>
      <w:r w:rsidRPr="4609BAF3">
        <w:rPr>
          <w:rFonts w:ascii="Calibri" w:hAnsi="Calibri" w:cs="Calibri"/>
        </w:rPr>
        <w:t xml:space="preserve">De beoordelaar stelt per KPI vast dat de beoordeling van de realisatie van de KPI’s door de begunstigde, </w:t>
      </w:r>
      <w:r w:rsidR="4C28FCAF" w:rsidRPr="4609BAF3">
        <w:rPr>
          <w:rFonts w:ascii="Calibri" w:hAnsi="Calibri" w:cs="Calibri"/>
        </w:rPr>
        <w:t>v</w:t>
      </w:r>
      <w:r w:rsidRPr="4609BAF3">
        <w:rPr>
          <w:rFonts w:ascii="Calibri" w:hAnsi="Calibri" w:cs="Calibri"/>
        </w:rPr>
        <w:t>astgesteld of gemeten wordt en dat de vaststelling of meting begrijpbaar wordt omschreven;</w:t>
      </w:r>
    </w:p>
    <w:p w14:paraId="3FE76FC9" w14:textId="77777777" w:rsidR="00304E3F" w:rsidRPr="00304E3F" w:rsidRDefault="00304E3F" w:rsidP="00304E3F">
      <w:pPr>
        <w:pStyle w:val="Lijstalinea"/>
        <w:numPr>
          <w:ilvl w:val="2"/>
          <w:numId w:val="8"/>
        </w:numPr>
        <w:rPr>
          <w:rFonts w:ascii="Calibri" w:hAnsi="Calibri" w:cs="Calibri"/>
        </w:rPr>
      </w:pPr>
      <w:r w:rsidRPr="4609BAF3">
        <w:rPr>
          <w:rFonts w:ascii="Calibri" w:hAnsi="Calibri" w:cs="Calibri"/>
        </w:rPr>
        <w:t>Er is relevant bewijsmateriaal voor de realisatie van iedere KPI aangeleverd. Relevant betekent dat de vaststelling of meting het resultaat onderbouwt;</w:t>
      </w:r>
    </w:p>
    <w:p w14:paraId="4A5B052D" w14:textId="77777777" w:rsidR="00F670FA" w:rsidRDefault="00304E3F" w:rsidP="00F670FA">
      <w:pPr>
        <w:pStyle w:val="Lijstalinea"/>
        <w:numPr>
          <w:ilvl w:val="2"/>
          <w:numId w:val="8"/>
        </w:numPr>
        <w:rPr>
          <w:rFonts w:ascii="Calibri" w:hAnsi="Calibri" w:cs="Calibri"/>
        </w:rPr>
      </w:pPr>
      <w:r w:rsidRPr="4609BAF3">
        <w:rPr>
          <w:rFonts w:ascii="Calibri" w:hAnsi="Calibri" w:cs="Calibri"/>
        </w:rPr>
        <w:t>Het bewijsmateriaal is begrijpbaar voor de beoordelaar.</w:t>
      </w:r>
    </w:p>
    <w:p w14:paraId="6604DEC2" w14:textId="45F58F1B" w:rsidR="00304E3F" w:rsidRPr="00F670FA" w:rsidRDefault="00304E3F" w:rsidP="00F670FA">
      <w:pPr>
        <w:pStyle w:val="Lijstalinea"/>
        <w:numPr>
          <w:ilvl w:val="2"/>
          <w:numId w:val="8"/>
        </w:numPr>
        <w:rPr>
          <w:rFonts w:ascii="Calibri" w:hAnsi="Calibri" w:cs="Calibri"/>
        </w:rPr>
      </w:pPr>
      <w:r w:rsidRPr="00F670FA">
        <w:rPr>
          <w:rFonts w:ascii="Calibri" w:hAnsi="Calibri" w:cs="Calibri"/>
        </w:rPr>
        <w:t xml:space="preserve">In dat geval </w:t>
      </w:r>
      <w:r w:rsidR="16B0CB62" w:rsidRPr="00F670FA">
        <w:rPr>
          <w:rFonts w:ascii="Calibri" w:hAnsi="Calibri" w:cs="Calibri"/>
        </w:rPr>
        <w:t>wordt</w:t>
      </w:r>
      <w:r w:rsidRPr="00F670FA">
        <w:rPr>
          <w:rFonts w:ascii="Calibri" w:hAnsi="Calibri" w:cs="Calibri"/>
        </w:rPr>
        <w:t xml:space="preserve"> de score </w:t>
      </w:r>
      <w:r w:rsidR="5E28A9D7" w:rsidRPr="00F670FA">
        <w:rPr>
          <w:rFonts w:ascii="Calibri" w:hAnsi="Calibri" w:cs="Calibri"/>
        </w:rPr>
        <w:t xml:space="preserve">“1” </w:t>
      </w:r>
      <w:r w:rsidRPr="00F670FA">
        <w:rPr>
          <w:rFonts w:ascii="Calibri" w:hAnsi="Calibri" w:cs="Calibri"/>
        </w:rPr>
        <w:t xml:space="preserve">voor de individuele KPI </w:t>
      </w:r>
      <w:r w:rsidR="5B3814D5" w:rsidRPr="00F670FA">
        <w:rPr>
          <w:rFonts w:ascii="Calibri" w:hAnsi="Calibri" w:cs="Calibri"/>
        </w:rPr>
        <w:t>toegekend</w:t>
      </w:r>
      <w:r w:rsidRPr="00F670FA">
        <w:rPr>
          <w:rFonts w:ascii="Calibri" w:hAnsi="Calibri" w:cs="Calibri"/>
        </w:rPr>
        <w:t>.</w:t>
      </w:r>
      <w:r w:rsidR="247A2F1F" w:rsidRPr="00F670FA">
        <w:rPr>
          <w:rFonts w:ascii="Calibri" w:hAnsi="Calibri" w:cs="Calibri"/>
        </w:rPr>
        <w:t xml:space="preserve"> </w:t>
      </w:r>
      <w:r w:rsidRPr="00F670FA">
        <w:rPr>
          <w:rFonts w:ascii="Calibri" w:hAnsi="Calibri" w:cs="Calibri"/>
        </w:rPr>
        <w:t>In alle andere</w:t>
      </w:r>
      <w:r w:rsidR="0DC82681" w:rsidRPr="00F670FA">
        <w:rPr>
          <w:rFonts w:ascii="Calibri" w:hAnsi="Calibri" w:cs="Calibri"/>
        </w:rPr>
        <w:t xml:space="preserve"> </w:t>
      </w:r>
      <w:r w:rsidRPr="00F670FA">
        <w:rPr>
          <w:rFonts w:ascii="Calibri" w:hAnsi="Calibri" w:cs="Calibri"/>
        </w:rPr>
        <w:t xml:space="preserve">gevallen </w:t>
      </w:r>
      <w:r w:rsidR="5CC35821" w:rsidRPr="00F670FA">
        <w:rPr>
          <w:rFonts w:ascii="Calibri" w:hAnsi="Calibri" w:cs="Calibri"/>
        </w:rPr>
        <w:t>zal</w:t>
      </w:r>
      <w:r w:rsidRPr="00F670FA">
        <w:rPr>
          <w:rFonts w:ascii="Calibri" w:hAnsi="Calibri" w:cs="Calibri"/>
        </w:rPr>
        <w:t xml:space="preserve"> de</w:t>
      </w:r>
      <w:r w:rsidR="4AF26743" w:rsidRPr="00F670FA">
        <w:rPr>
          <w:rFonts w:ascii="Calibri" w:hAnsi="Calibri" w:cs="Calibri"/>
        </w:rPr>
        <w:t xml:space="preserve"> toegekende</w:t>
      </w:r>
      <w:r w:rsidRPr="00F670FA">
        <w:rPr>
          <w:rFonts w:ascii="Calibri" w:hAnsi="Calibri" w:cs="Calibri"/>
        </w:rPr>
        <w:t xml:space="preserve"> score</w:t>
      </w:r>
      <w:r w:rsidR="00755A85" w:rsidRPr="00F670FA">
        <w:rPr>
          <w:rFonts w:ascii="Calibri" w:hAnsi="Calibri" w:cs="Calibri"/>
        </w:rPr>
        <w:t xml:space="preserve"> </w:t>
      </w:r>
      <w:r w:rsidRPr="00F670FA">
        <w:rPr>
          <w:rFonts w:ascii="Calibri" w:hAnsi="Calibri" w:cs="Calibri"/>
        </w:rPr>
        <w:t>voor de individuele KPI</w:t>
      </w:r>
      <w:r w:rsidR="7C69D45E" w:rsidRPr="00F670FA">
        <w:rPr>
          <w:rFonts w:ascii="Calibri" w:hAnsi="Calibri" w:cs="Calibri"/>
        </w:rPr>
        <w:t xml:space="preserve"> een “</w:t>
      </w:r>
      <w:r w:rsidRPr="00F670FA">
        <w:rPr>
          <w:rFonts w:ascii="Calibri" w:hAnsi="Calibri" w:cs="Calibri"/>
        </w:rPr>
        <w:t xml:space="preserve"> 0</w:t>
      </w:r>
      <w:r w:rsidR="4BA767CB" w:rsidRPr="00F670FA">
        <w:rPr>
          <w:rFonts w:ascii="Calibri" w:hAnsi="Calibri" w:cs="Calibri"/>
        </w:rPr>
        <w:t>” zijn</w:t>
      </w:r>
      <w:r w:rsidRPr="00F670FA">
        <w:rPr>
          <w:rFonts w:ascii="Calibri" w:hAnsi="Calibri" w:cs="Calibri"/>
        </w:rPr>
        <w:t>.</w:t>
      </w:r>
    </w:p>
    <w:p w14:paraId="68AC8D2F" w14:textId="351613DE" w:rsidR="4609BAF3" w:rsidRDefault="4609BAF3" w:rsidP="4609BAF3"/>
    <w:bookmarkEnd w:id="4"/>
    <w:p w14:paraId="5A73DB60" w14:textId="6B5AA757" w:rsidR="00AE7405" w:rsidRDefault="00AE7405" w:rsidP="00AE7405">
      <w:pPr>
        <w:pStyle w:val="Kop3"/>
        <w:numPr>
          <w:ilvl w:val="0"/>
          <w:numId w:val="0"/>
        </w:numPr>
        <w:ind w:left="720" w:hanging="720"/>
      </w:pPr>
      <w:r>
        <w:t>3.3. Bewijsstukken</w:t>
      </w:r>
    </w:p>
    <w:p w14:paraId="29B3DCE0" w14:textId="0866E562" w:rsidR="00AE7405" w:rsidRDefault="00AE7405" w:rsidP="00AE7405">
      <w:pPr>
        <w:rPr>
          <w:rFonts w:ascii="Calibri" w:hAnsi="Calibri" w:cs="Calibri"/>
        </w:rPr>
      </w:pPr>
      <w:r w:rsidRPr="5E091B2C">
        <w:rPr>
          <w:rFonts w:ascii="Calibri" w:hAnsi="Calibri" w:cs="Calibri"/>
        </w:rPr>
        <w:t xml:space="preserve">De </w:t>
      </w:r>
      <w:r w:rsidR="12CDE870" w:rsidRPr="5E091B2C">
        <w:rPr>
          <w:rFonts w:ascii="Calibri" w:hAnsi="Calibri" w:cs="Calibri"/>
        </w:rPr>
        <w:t xml:space="preserve"> begunstigde </w:t>
      </w:r>
      <w:r w:rsidR="3E3AE835" w:rsidRPr="5E091B2C">
        <w:rPr>
          <w:rFonts w:ascii="Calibri" w:hAnsi="Calibri" w:cs="Calibri"/>
        </w:rPr>
        <w:t>toont</w:t>
      </w:r>
      <w:r w:rsidRPr="5E091B2C">
        <w:rPr>
          <w:rFonts w:ascii="Calibri" w:hAnsi="Calibri" w:cs="Calibri"/>
        </w:rPr>
        <w:t xml:space="preserve">  via</w:t>
      </w:r>
      <w:r w:rsidR="05526853" w:rsidRPr="5E091B2C">
        <w:rPr>
          <w:rFonts w:ascii="Calibri" w:hAnsi="Calibri" w:cs="Calibri"/>
        </w:rPr>
        <w:t xml:space="preserve"> concrete</w:t>
      </w:r>
      <w:r w:rsidRPr="5E091B2C">
        <w:rPr>
          <w:rFonts w:ascii="Calibri" w:hAnsi="Calibri" w:cs="Calibri"/>
        </w:rPr>
        <w:t xml:space="preserve"> bewijsstukken  aan </w:t>
      </w:r>
      <w:r w:rsidR="00755A85">
        <w:rPr>
          <w:rFonts w:ascii="Calibri" w:hAnsi="Calibri" w:cs="Calibri"/>
        </w:rPr>
        <w:t xml:space="preserve">dat </w:t>
      </w:r>
      <w:r w:rsidRPr="5E091B2C">
        <w:rPr>
          <w:rFonts w:ascii="Calibri" w:hAnsi="Calibri" w:cs="Calibri"/>
        </w:rPr>
        <w:t>een resultaa</w:t>
      </w:r>
      <w:r w:rsidR="00755A85">
        <w:rPr>
          <w:rFonts w:ascii="Calibri" w:hAnsi="Calibri" w:cs="Calibri"/>
        </w:rPr>
        <w:t xml:space="preserve">t </w:t>
      </w:r>
      <w:r w:rsidRPr="5E091B2C">
        <w:rPr>
          <w:rFonts w:ascii="Calibri" w:hAnsi="Calibri" w:cs="Calibri"/>
        </w:rPr>
        <w:t>bereikt</w:t>
      </w:r>
      <w:r w:rsidR="00755A85">
        <w:rPr>
          <w:rFonts w:ascii="Calibri" w:hAnsi="Calibri" w:cs="Calibri"/>
        </w:rPr>
        <w:t xml:space="preserve"> werd</w:t>
      </w:r>
      <w:r w:rsidRPr="5E091B2C">
        <w:rPr>
          <w:rFonts w:ascii="Calibri" w:hAnsi="Calibri" w:cs="Calibri"/>
        </w:rPr>
        <w:t>. De</w:t>
      </w:r>
      <w:r w:rsidR="007BF8D5" w:rsidRPr="5E091B2C">
        <w:rPr>
          <w:rFonts w:ascii="Calibri" w:hAnsi="Calibri" w:cs="Calibri"/>
        </w:rPr>
        <w:t xml:space="preserve"> ingediende </w:t>
      </w:r>
      <w:r w:rsidRPr="5E091B2C">
        <w:rPr>
          <w:rFonts w:ascii="Calibri" w:hAnsi="Calibri" w:cs="Calibri"/>
        </w:rPr>
        <w:t xml:space="preserve"> bewijsstukken kunnen zeer verschillend van aard zijn: een rapport, een intern werkdocument, een beslissing van een bestuursorgaan, een aanstelling van een personeelslid, een foto, een factuur, enz.</w:t>
      </w:r>
      <w:r w:rsidR="006D52F8">
        <w:rPr>
          <w:rFonts w:ascii="Calibri" w:hAnsi="Calibri" w:cs="Calibri"/>
        </w:rPr>
        <w:t xml:space="preserve"> . </w:t>
      </w:r>
      <w:r w:rsidRPr="5E091B2C">
        <w:rPr>
          <w:rFonts w:ascii="Calibri" w:hAnsi="Calibri" w:cs="Calibri"/>
        </w:rPr>
        <w:t xml:space="preserve"> Gezien de variatie </w:t>
      </w:r>
      <w:r w:rsidR="3DB6B613" w:rsidRPr="5E091B2C">
        <w:rPr>
          <w:rFonts w:ascii="Calibri" w:hAnsi="Calibri" w:cs="Calibri"/>
        </w:rPr>
        <w:t xml:space="preserve">tussen de </w:t>
      </w:r>
      <w:r w:rsidRPr="5E091B2C">
        <w:rPr>
          <w:rFonts w:ascii="Calibri" w:hAnsi="Calibri" w:cs="Calibri"/>
        </w:rPr>
        <w:t xml:space="preserve"> projecten </w:t>
      </w:r>
      <w:r w:rsidR="04F04611" w:rsidRPr="5E091B2C">
        <w:rPr>
          <w:rFonts w:ascii="Calibri" w:hAnsi="Calibri" w:cs="Calibri"/>
        </w:rPr>
        <w:t xml:space="preserve">wordt er geen limitatieve lijst gegeven. </w:t>
      </w:r>
      <w:r w:rsidRPr="5E091B2C">
        <w:rPr>
          <w:rFonts w:ascii="Calibri" w:hAnsi="Calibri" w:cs="Calibri"/>
        </w:rPr>
        <w:t xml:space="preserve"> </w:t>
      </w:r>
    </w:p>
    <w:p w14:paraId="3B39D991" w14:textId="1431A1A5" w:rsidR="4609BAF3" w:rsidRDefault="4609BAF3" w:rsidP="4609BAF3">
      <w:pPr>
        <w:rPr>
          <w:rFonts w:ascii="Calibri" w:hAnsi="Calibri" w:cs="Calibri"/>
        </w:rPr>
      </w:pPr>
    </w:p>
    <w:p w14:paraId="06EB5386" w14:textId="49A426EB" w:rsidR="00AE7405" w:rsidRDefault="09111EEC" w:rsidP="00AE7405">
      <w:pPr>
        <w:rPr>
          <w:rFonts w:ascii="Calibri" w:hAnsi="Calibri" w:cs="Calibri"/>
        </w:rPr>
      </w:pPr>
      <w:r w:rsidRPr="74C83C72">
        <w:rPr>
          <w:rFonts w:ascii="Calibri" w:hAnsi="Calibri" w:cs="Calibri"/>
        </w:rPr>
        <w:t xml:space="preserve">De </w:t>
      </w:r>
      <w:r w:rsidR="006D52F8">
        <w:rPr>
          <w:rFonts w:ascii="Calibri" w:hAnsi="Calibri" w:cs="Calibri"/>
        </w:rPr>
        <w:t>bewijsstukken</w:t>
      </w:r>
      <w:r w:rsidRPr="74C83C72">
        <w:rPr>
          <w:rFonts w:ascii="Calibri" w:hAnsi="Calibri" w:cs="Calibri"/>
        </w:rPr>
        <w:t xml:space="preserve"> worden</w:t>
      </w:r>
      <w:r w:rsidR="277BB800" w:rsidRPr="74C83C72">
        <w:rPr>
          <w:rFonts w:ascii="Calibri" w:hAnsi="Calibri" w:cs="Calibri"/>
        </w:rPr>
        <w:t xml:space="preserve"> digitaal toegevoegd  aan het projectverslag</w:t>
      </w:r>
      <w:r w:rsidR="0CF42800" w:rsidRPr="74C83C72">
        <w:rPr>
          <w:rFonts w:ascii="Calibri" w:hAnsi="Calibri" w:cs="Calibri"/>
        </w:rPr>
        <w:t xml:space="preserve"> of worden</w:t>
      </w:r>
      <w:r w:rsidR="277BB800" w:rsidRPr="74C83C72">
        <w:rPr>
          <w:rFonts w:ascii="Calibri" w:hAnsi="Calibri" w:cs="Calibri"/>
        </w:rPr>
        <w:t xml:space="preserve"> digitaal ter beschikking </w:t>
      </w:r>
      <w:r w:rsidR="000B14AB">
        <w:rPr>
          <w:rFonts w:ascii="Calibri" w:hAnsi="Calibri" w:cs="Calibri"/>
        </w:rPr>
        <w:t>gesteld</w:t>
      </w:r>
      <w:r w:rsidR="277BB800" w:rsidRPr="74C83C72">
        <w:rPr>
          <w:rFonts w:ascii="Calibri" w:hAnsi="Calibri" w:cs="Calibri"/>
        </w:rPr>
        <w:t xml:space="preserve"> (vb. een url naar een document op een webpagina). In het laatste geval moet de </w:t>
      </w:r>
      <w:r w:rsidR="00755A85">
        <w:rPr>
          <w:rFonts w:ascii="Calibri" w:hAnsi="Calibri" w:cs="Calibri"/>
        </w:rPr>
        <w:t xml:space="preserve">begunstigde </w:t>
      </w:r>
      <w:r w:rsidR="277BB800" w:rsidRPr="74C83C72">
        <w:rPr>
          <w:rFonts w:ascii="Calibri" w:hAnsi="Calibri" w:cs="Calibri"/>
        </w:rPr>
        <w:t>de bewijsstukken opnieuw kunnen voorleggen bij een eventuele externe controle.</w:t>
      </w:r>
    </w:p>
    <w:p w14:paraId="1A38DBC8" w14:textId="1E2220F8" w:rsidR="003626F6" w:rsidRDefault="003626F6" w:rsidP="003626F6">
      <w:pPr>
        <w:pStyle w:val="Kop3"/>
        <w:numPr>
          <w:ilvl w:val="0"/>
          <w:numId w:val="0"/>
        </w:numPr>
        <w:ind w:left="720" w:hanging="720"/>
      </w:pPr>
      <w:r w:rsidRPr="009D7768">
        <w:t>3.</w:t>
      </w:r>
      <w:r w:rsidR="00AE7405" w:rsidRPr="009D7768">
        <w:t>4</w:t>
      </w:r>
      <w:r w:rsidRPr="009D7768">
        <w:t>. Voorbeelden interpretatie KPI’s</w:t>
      </w:r>
    </w:p>
    <w:p w14:paraId="75BB88EA" w14:textId="598223FD" w:rsidR="003626F6" w:rsidRDefault="00AE7405" w:rsidP="00C410E3">
      <w:pPr>
        <w:rPr>
          <w:rFonts w:ascii="Calibri" w:hAnsi="Calibri" w:cs="Calibri"/>
        </w:rPr>
      </w:pPr>
      <w:r>
        <w:rPr>
          <w:rFonts w:ascii="Calibri" w:hAnsi="Calibri" w:cs="Calibri"/>
        </w:rPr>
        <w:t xml:space="preserve">Voor elk project werd bij de aanvraag een set van kwalitatieve en kwantitatieve KPI’s vastgelegd. </w:t>
      </w:r>
    </w:p>
    <w:p w14:paraId="70AB74FA" w14:textId="3975F40A" w:rsidR="00AE7405" w:rsidRDefault="00AE7405" w:rsidP="00C410E3">
      <w:pPr>
        <w:rPr>
          <w:rFonts w:ascii="Calibri" w:hAnsi="Calibri" w:cs="Calibri"/>
        </w:rPr>
      </w:pPr>
      <w:r w:rsidRPr="5E091B2C">
        <w:rPr>
          <w:rFonts w:ascii="Calibri" w:hAnsi="Calibri" w:cs="Calibri"/>
        </w:rPr>
        <w:t xml:space="preserve">Het project </w:t>
      </w:r>
      <w:r w:rsidR="27C5F02B" w:rsidRPr="5E091B2C">
        <w:rPr>
          <w:rFonts w:ascii="Calibri" w:hAnsi="Calibri" w:cs="Calibri"/>
        </w:rPr>
        <w:t>wordt</w:t>
      </w:r>
      <w:r w:rsidRPr="5E091B2C">
        <w:rPr>
          <w:rFonts w:ascii="Calibri" w:hAnsi="Calibri" w:cs="Calibri"/>
        </w:rPr>
        <w:t xml:space="preserve"> beoordeeld  op basis van de</w:t>
      </w:r>
      <w:r w:rsidR="5F8901AF" w:rsidRPr="5E091B2C">
        <w:rPr>
          <w:rFonts w:ascii="Calibri" w:hAnsi="Calibri" w:cs="Calibri"/>
        </w:rPr>
        <w:t xml:space="preserve"> gerealiseerde</w:t>
      </w:r>
      <w:r w:rsidRPr="5E091B2C">
        <w:rPr>
          <w:rFonts w:ascii="Calibri" w:hAnsi="Calibri" w:cs="Calibri"/>
        </w:rPr>
        <w:t xml:space="preserve"> beoogde en meetbare effecten binnen de looptijd van het project. Indien er ook effecten na de looptijd verwacht worden, mogen deze </w:t>
      </w:r>
      <w:r w:rsidRPr="5E091B2C">
        <w:rPr>
          <w:rFonts w:ascii="Calibri" w:hAnsi="Calibri" w:cs="Calibri"/>
        </w:rPr>
        <w:lastRenderedPageBreak/>
        <w:t>worden meegegeven, maar deze maken formeel g</w:t>
      </w:r>
      <w:r w:rsidR="0DAB18C5" w:rsidRPr="5E091B2C">
        <w:rPr>
          <w:rFonts w:ascii="Calibri" w:hAnsi="Calibri" w:cs="Calibri"/>
        </w:rPr>
        <w:t>éé</w:t>
      </w:r>
      <w:r w:rsidRPr="5E091B2C">
        <w:rPr>
          <w:rFonts w:ascii="Calibri" w:hAnsi="Calibri" w:cs="Calibri"/>
        </w:rPr>
        <w:t>n onderdeel uit van de beoordeling van het project.</w:t>
      </w:r>
    </w:p>
    <w:p w14:paraId="29EB53F1" w14:textId="2A4DA8EC" w:rsidR="00AE7405" w:rsidRDefault="00AE7405" w:rsidP="00C410E3">
      <w:pPr>
        <w:rPr>
          <w:rFonts w:ascii="Calibri" w:hAnsi="Calibri" w:cs="Calibri"/>
        </w:rPr>
      </w:pPr>
      <w:r w:rsidRPr="5E091B2C">
        <w:rPr>
          <w:rFonts w:ascii="Calibri" w:hAnsi="Calibri" w:cs="Calibri"/>
        </w:rPr>
        <w:t xml:space="preserve">Sommige KPI’s zijn helder geformuleerd en geven in hun beschrijving aan hoe ze bewezen </w:t>
      </w:r>
      <w:r w:rsidR="2E2C868F" w:rsidRPr="5E091B2C">
        <w:rPr>
          <w:rFonts w:ascii="Calibri" w:hAnsi="Calibri" w:cs="Calibri"/>
        </w:rPr>
        <w:t>zullen</w:t>
      </w:r>
      <w:r w:rsidR="006D52F8">
        <w:rPr>
          <w:rFonts w:ascii="Calibri" w:hAnsi="Calibri" w:cs="Calibri"/>
        </w:rPr>
        <w:t xml:space="preserve"> </w:t>
      </w:r>
      <w:r w:rsidRPr="5E091B2C">
        <w:rPr>
          <w:rFonts w:ascii="Calibri" w:hAnsi="Calibri" w:cs="Calibri"/>
        </w:rPr>
        <w:t>worden</w:t>
      </w:r>
      <w:r w:rsidR="00092FF3" w:rsidRPr="5E091B2C">
        <w:rPr>
          <w:rFonts w:ascii="Calibri" w:hAnsi="Calibri" w:cs="Calibri"/>
        </w:rPr>
        <w:t xml:space="preserve"> (vb. de KPI is dat er een rapport opgemaakt wordt, dan is het rapport de bewijslast), </w:t>
      </w:r>
      <w:r w:rsidRPr="5E091B2C">
        <w:rPr>
          <w:rFonts w:ascii="Calibri" w:hAnsi="Calibri" w:cs="Calibri"/>
        </w:rPr>
        <w:t xml:space="preserve">voor andere is dat minder duidelijk. </w:t>
      </w:r>
    </w:p>
    <w:p w14:paraId="4788A3B8" w14:textId="77777777" w:rsidR="00AE7405" w:rsidRDefault="00AE7405" w:rsidP="00C410E3">
      <w:pPr>
        <w:rPr>
          <w:rFonts w:ascii="Calibri" w:hAnsi="Calibri" w:cs="Calibri"/>
        </w:rPr>
      </w:pPr>
    </w:p>
    <w:p w14:paraId="51887E62" w14:textId="00562979" w:rsidR="00AE7405" w:rsidRDefault="0A84DEAC" w:rsidP="00C410E3">
      <w:pPr>
        <w:rPr>
          <w:rFonts w:ascii="Calibri" w:hAnsi="Calibri" w:cs="Calibri"/>
        </w:rPr>
      </w:pPr>
      <w:r w:rsidRPr="5E091B2C">
        <w:rPr>
          <w:rFonts w:ascii="Calibri" w:hAnsi="Calibri" w:cs="Calibri"/>
        </w:rPr>
        <w:t xml:space="preserve">Ter inspiratie wordt in </w:t>
      </w:r>
      <w:r w:rsidR="00AE7405" w:rsidRPr="5E091B2C">
        <w:rPr>
          <w:rFonts w:ascii="Calibri" w:hAnsi="Calibri" w:cs="Calibri"/>
        </w:rPr>
        <w:t xml:space="preserve">onderstaande tabel, aan de hand van enkele voorbeelden, </w:t>
      </w:r>
      <w:r w:rsidR="006D52F8">
        <w:rPr>
          <w:rFonts w:ascii="Calibri" w:hAnsi="Calibri" w:cs="Calibri"/>
        </w:rPr>
        <w:t xml:space="preserve">aangegeven hoe </w:t>
      </w:r>
      <w:r w:rsidR="00AE7405" w:rsidRPr="5E091B2C">
        <w:rPr>
          <w:rFonts w:ascii="Calibri" w:hAnsi="Calibri" w:cs="Calibri"/>
        </w:rPr>
        <w:t xml:space="preserve">bepaalde KPI’s </w:t>
      </w:r>
      <w:r w:rsidR="6CD16BC0" w:rsidRPr="5E091B2C">
        <w:rPr>
          <w:rFonts w:ascii="Calibri" w:hAnsi="Calibri" w:cs="Calibri"/>
        </w:rPr>
        <w:t>zouden kunnen worden</w:t>
      </w:r>
      <w:r w:rsidR="006D52F8">
        <w:rPr>
          <w:rFonts w:ascii="Calibri" w:hAnsi="Calibri" w:cs="Calibri"/>
        </w:rPr>
        <w:t xml:space="preserve"> </w:t>
      </w:r>
      <w:r w:rsidR="00AE7405" w:rsidRPr="5E091B2C">
        <w:rPr>
          <w:rFonts w:ascii="Calibri" w:hAnsi="Calibri" w:cs="Calibri"/>
        </w:rPr>
        <w:t xml:space="preserve">bewezen. De lijst is </w:t>
      </w:r>
      <w:r w:rsidR="0F8AA09B" w:rsidRPr="5E091B2C">
        <w:rPr>
          <w:rFonts w:ascii="Calibri" w:hAnsi="Calibri" w:cs="Calibri"/>
        </w:rPr>
        <w:t xml:space="preserve">dus zeker </w:t>
      </w:r>
      <w:r w:rsidR="00AE7405" w:rsidRPr="5E091B2C">
        <w:rPr>
          <w:rFonts w:ascii="Calibri" w:hAnsi="Calibri" w:cs="Calibri"/>
        </w:rPr>
        <w:t xml:space="preserve">niet exhaustief, het is de verantwoordelijkheid van de </w:t>
      </w:r>
      <w:r w:rsidR="6BF375DE" w:rsidRPr="5E091B2C">
        <w:rPr>
          <w:rFonts w:ascii="Calibri" w:hAnsi="Calibri" w:cs="Calibri"/>
        </w:rPr>
        <w:t>begunstigde</w:t>
      </w:r>
      <w:r w:rsidR="00AE7405" w:rsidRPr="5E091B2C">
        <w:rPr>
          <w:rFonts w:ascii="Calibri" w:hAnsi="Calibri" w:cs="Calibri"/>
        </w:rPr>
        <w:t xml:space="preserve"> om hierin</w:t>
      </w:r>
      <w:r w:rsidR="006D52F8">
        <w:rPr>
          <w:rFonts w:ascii="Calibri" w:hAnsi="Calibri" w:cs="Calibri"/>
        </w:rPr>
        <w:t xml:space="preserve"> </w:t>
      </w:r>
      <w:r w:rsidR="4C23DE59" w:rsidRPr="5E091B2C">
        <w:rPr>
          <w:rFonts w:ascii="Calibri" w:hAnsi="Calibri" w:cs="Calibri"/>
        </w:rPr>
        <w:t>de juiste</w:t>
      </w:r>
      <w:r w:rsidR="00AE7405" w:rsidRPr="5E091B2C">
        <w:rPr>
          <w:rFonts w:ascii="Calibri" w:hAnsi="Calibri" w:cs="Calibri"/>
        </w:rPr>
        <w:t xml:space="preserve"> keuze te maken</w:t>
      </w:r>
      <w:r w:rsidR="520D8192" w:rsidRPr="5E091B2C">
        <w:rPr>
          <w:rFonts w:ascii="Calibri" w:hAnsi="Calibri" w:cs="Calibri"/>
        </w:rPr>
        <w:t xml:space="preserve"> zodat de nodige bewijslast wordt aangeleverd</w:t>
      </w:r>
      <w:r w:rsidR="00755A85">
        <w:rPr>
          <w:rFonts w:ascii="Calibri" w:hAnsi="Calibri" w:cs="Calibri"/>
        </w:rPr>
        <w:t xml:space="preserve">. </w:t>
      </w:r>
    </w:p>
    <w:p w14:paraId="45F9261B" w14:textId="0237A364" w:rsidR="00AE7405" w:rsidRDefault="00AE7405" w:rsidP="00C410E3">
      <w:pPr>
        <w:rPr>
          <w:rFonts w:ascii="Calibri" w:hAnsi="Calibri" w:cs="Calibri"/>
        </w:rPr>
      </w:pPr>
    </w:p>
    <w:tbl>
      <w:tblPr>
        <w:tblStyle w:val="Tabelraster"/>
        <w:tblW w:w="0" w:type="auto"/>
        <w:tblLook w:val="04A0" w:firstRow="1" w:lastRow="0" w:firstColumn="1" w:lastColumn="0" w:noHBand="0" w:noVBand="1"/>
      </w:tblPr>
      <w:tblGrid>
        <w:gridCol w:w="2205"/>
        <w:gridCol w:w="3144"/>
        <w:gridCol w:w="3713"/>
      </w:tblGrid>
      <w:tr w:rsidR="00092FF3" w14:paraId="51E76B1A" w14:textId="77777777" w:rsidTr="5E091B2C">
        <w:tc>
          <w:tcPr>
            <w:tcW w:w="2205" w:type="dxa"/>
          </w:tcPr>
          <w:p w14:paraId="045D2B2D" w14:textId="5EB10341" w:rsidR="00092FF3" w:rsidRDefault="23B2DB13" w:rsidP="4609BAF3">
            <w:pPr>
              <w:rPr>
                <w:rFonts w:ascii="Calibri" w:hAnsi="Calibri" w:cs="Calibri"/>
              </w:rPr>
            </w:pPr>
            <w:r w:rsidRPr="4609BAF3">
              <w:rPr>
                <w:rFonts w:ascii="Calibri" w:hAnsi="Calibri" w:cs="Calibri"/>
              </w:rPr>
              <w:t>Topic</w:t>
            </w:r>
          </w:p>
        </w:tc>
        <w:tc>
          <w:tcPr>
            <w:tcW w:w="3144" w:type="dxa"/>
          </w:tcPr>
          <w:p w14:paraId="71E6AC55" w14:textId="604CFB9A" w:rsidR="00092FF3" w:rsidRDefault="00092FF3" w:rsidP="00C410E3">
            <w:pPr>
              <w:rPr>
                <w:rFonts w:ascii="Calibri" w:hAnsi="Calibri" w:cs="Calibri"/>
              </w:rPr>
            </w:pPr>
            <w:r>
              <w:rPr>
                <w:rFonts w:ascii="Calibri" w:hAnsi="Calibri" w:cs="Calibri"/>
              </w:rPr>
              <w:t>Voorbeeld KPI</w:t>
            </w:r>
          </w:p>
        </w:tc>
        <w:tc>
          <w:tcPr>
            <w:tcW w:w="3713" w:type="dxa"/>
          </w:tcPr>
          <w:p w14:paraId="396E2753" w14:textId="58F5BB93" w:rsidR="00092FF3" w:rsidRDefault="00092FF3" w:rsidP="00C410E3">
            <w:pPr>
              <w:rPr>
                <w:rFonts w:ascii="Calibri" w:hAnsi="Calibri" w:cs="Calibri"/>
              </w:rPr>
            </w:pPr>
            <w:r>
              <w:rPr>
                <w:rFonts w:ascii="Calibri" w:hAnsi="Calibri" w:cs="Calibri"/>
              </w:rPr>
              <w:t>Elementen bewijslast</w:t>
            </w:r>
          </w:p>
        </w:tc>
      </w:tr>
      <w:tr w:rsidR="00092FF3" w14:paraId="651999CB" w14:textId="77777777" w:rsidTr="5E091B2C">
        <w:tc>
          <w:tcPr>
            <w:tcW w:w="2205" w:type="dxa"/>
          </w:tcPr>
          <w:p w14:paraId="752F34A4" w14:textId="4575A6F7" w:rsidR="00092FF3" w:rsidRDefault="00092FF3" w:rsidP="00C410E3">
            <w:pPr>
              <w:rPr>
                <w:rFonts w:ascii="Calibri" w:hAnsi="Calibri" w:cs="Calibri"/>
              </w:rPr>
            </w:pPr>
            <w:r>
              <w:rPr>
                <w:rFonts w:ascii="Calibri" w:hAnsi="Calibri" w:cs="Calibri"/>
              </w:rPr>
              <w:t>Onduidelijke KPI</w:t>
            </w:r>
          </w:p>
        </w:tc>
        <w:tc>
          <w:tcPr>
            <w:tcW w:w="3144" w:type="dxa"/>
          </w:tcPr>
          <w:p w14:paraId="36049704" w14:textId="4962FA75" w:rsidR="00092FF3" w:rsidRDefault="00092FF3" w:rsidP="00C410E3">
            <w:pPr>
              <w:rPr>
                <w:rFonts w:ascii="Calibri" w:hAnsi="Calibri" w:cs="Calibri"/>
              </w:rPr>
            </w:pPr>
            <w:r>
              <w:rPr>
                <w:rFonts w:ascii="Calibri" w:hAnsi="Calibri" w:cs="Calibri"/>
              </w:rPr>
              <w:t>Het project leidt tot een versterkte samenwerking tussen twee opleidingen</w:t>
            </w:r>
          </w:p>
        </w:tc>
        <w:tc>
          <w:tcPr>
            <w:tcW w:w="3713" w:type="dxa"/>
          </w:tcPr>
          <w:p w14:paraId="692254BC" w14:textId="7BF3B0A0" w:rsidR="00092FF3" w:rsidRDefault="00092FF3" w:rsidP="00C410E3">
            <w:pPr>
              <w:rPr>
                <w:rFonts w:ascii="Calibri" w:hAnsi="Calibri" w:cs="Calibri"/>
              </w:rPr>
            </w:pPr>
            <w:r>
              <w:rPr>
                <w:rFonts w:ascii="Calibri" w:hAnsi="Calibri" w:cs="Calibri"/>
              </w:rPr>
              <w:t>Deze KPI dient verder verduidelijkt te worden, wat werd verstaan onder versterkt? Wat was de beginsituatie? Hoe zou het project hieraan kunnen bijdragen? Hoe is dit bereikt?</w:t>
            </w:r>
          </w:p>
        </w:tc>
      </w:tr>
      <w:tr w:rsidR="00092FF3" w14:paraId="73BEC0A9" w14:textId="77777777" w:rsidTr="5E091B2C">
        <w:tc>
          <w:tcPr>
            <w:tcW w:w="2205" w:type="dxa"/>
          </w:tcPr>
          <w:p w14:paraId="37FDA3CD" w14:textId="404CE95E" w:rsidR="00092FF3" w:rsidRDefault="00092FF3" w:rsidP="00C410E3">
            <w:pPr>
              <w:rPr>
                <w:rFonts w:ascii="Calibri" w:hAnsi="Calibri" w:cs="Calibri"/>
              </w:rPr>
            </w:pPr>
            <w:r>
              <w:rPr>
                <w:rFonts w:ascii="Calibri" w:hAnsi="Calibri" w:cs="Calibri"/>
              </w:rPr>
              <w:t>Ruim interpreteerbare KPI</w:t>
            </w:r>
          </w:p>
        </w:tc>
        <w:tc>
          <w:tcPr>
            <w:tcW w:w="3144" w:type="dxa"/>
          </w:tcPr>
          <w:p w14:paraId="222DF75C" w14:textId="52BD01DF" w:rsidR="00092FF3" w:rsidRDefault="00092FF3" w:rsidP="00C410E3">
            <w:pPr>
              <w:rPr>
                <w:rFonts w:ascii="Calibri" w:hAnsi="Calibri" w:cs="Calibri"/>
              </w:rPr>
            </w:pPr>
            <w:r>
              <w:rPr>
                <w:rFonts w:ascii="Calibri" w:hAnsi="Calibri" w:cs="Calibri"/>
              </w:rPr>
              <w:t>Er wordt een nieuwe module ingericht</w:t>
            </w:r>
          </w:p>
        </w:tc>
        <w:tc>
          <w:tcPr>
            <w:tcW w:w="3713" w:type="dxa"/>
          </w:tcPr>
          <w:p w14:paraId="537BD276" w14:textId="77777777" w:rsidR="00092FF3" w:rsidRDefault="00092FF3" w:rsidP="00C410E3">
            <w:pPr>
              <w:rPr>
                <w:rFonts w:ascii="Calibri" w:hAnsi="Calibri" w:cs="Calibri"/>
              </w:rPr>
            </w:pPr>
            <w:r>
              <w:rPr>
                <w:rFonts w:ascii="Calibri" w:hAnsi="Calibri" w:cs="Calibri"/>
              </w:rPr>
              <w:t xml:space="preserve">Afhankelijk van de bepaling kan deze KPI verschillend bewezen worden, vb. </w:t>
            </w:r>
          </w:p>
          <w:p w14:paraId="432F1CFB" w14:textId="6C2C9DF0" w:rsidR="00092FF3" w:rsidRDefault="00092FF3" w:rsidP="00092FF3">
            <w:pPr>
              <w:pStyle w:val="Lijstalinea"/>
              <w:numPr>
                <w:ilvl w:val="0"/>
                <w:numId w:val="8"/>
              </w:numPr>
              <w:rPr>
                <w:rFonts w:ascii="Calibri" w:hAnsi="Calibri" w:cs="Calibri"/>
              </w:rPr>
            </w:pPr>
            <w:r w:rsidRPr="247DFBE5">
              <w:rPr>
                <w:rFonts w:ascii="Calibri" w:hAnsi="Calibri" w:cs="Calibri"/>
              </w:rPr>
              <w:t>Inschrijvingscijfers van de module</w:t>
            </w:r>
          </w:p>
          <w:p w14:paraId="06B3F7ED" w14:textId="074A27C3" w:rsidR="00092FF3" w:rsidRDefault="00092FF3" w:rsidP="00092FF3">
            <w:pPr>
              <w:pStyle w:val="Lijstalinea"/>
              <w:numPr>
                <w:ilvl w:val="0"/>
                <w:numId w:val="8"/>
              </w:numPr>
              <w:rPr>
                <w:rFonts w:ascii="Calibri" w:hAnsi="Calibri" w:cs="Calibri"/>
              </w:rPr>
            </w:pPr>
            <w:r w:rsidRPr="247DFBE5">
              <w:rPr>
                <w:rFonts w:ascii="Calibri" w:hAnsi="Calibri" w:cs="Calibri"/>
              </w:rPr>
              <w:t>Slaagcijfers van de module</w:t>
            </w:r>
          </w:p>
          <w:p w14:paraId="42E42B2C" w14:textId="6E9C5F94" w:rsidR="00092FF3" w:rsidRDefault="00092FF3" w:rsidP="00092FF3">
            <w:pPr>
              <w:pStyle w:val="Lijstalinea"/>
              <w:numPr>
                <w:ilvl w:val="0"/>
                <w:numId w:val="8"/>
              </w:numPr>
              <w:rPr>
                <w:rFonts w:ascii="Calibri" w:hAnsi="Calibri" w:cs="Calibri"/>
              </w:rPr>
            </w:pPr>
            <w:r w:rsidRPr="247DFBE5">
              <w:rPr>
                <w:rFonts w:ascii="Calibri" w:hAnsi="Calibri" w:cs="Calibri"/>
              </w:rPr>
              <w:t>Vacature/aanstellingen van personeel voor de module</w:t>
            </w:r>
          </w:p>
          <w:p w14:paraId="4C581B50" w14:textId="77777777" w:rsidR="00092FF3" w:rsidRDefault="00092FF3" w:rsidP="00092FF3">
            <w:pPr>
              <w:pStyle w:val="Lijstalinea"/>
              <w:numPr>
                <w:ilvl w:val="0"/>
                <w:numId w:val="8"/>
              </w:numPr>
              <w:rPr>
                <w:rFonts w:ascii="Calibri" w:hAnsi="Calibri" w:cs="Calibri"/>
              </w:rPr>
            </w:pPr>
            <w:r w:rsidRPr="247DFBE5">
              <w:rPr>
                <w:rFonts w:ascii="Calibri" w:hAnsi="Calibri" w:cs="Calibri"/>
              </w:rPr>
              <w:t xml:space="preserve">Vermelding van de module op de website, brochures, </w:t>
            </w:r>
          </w:p>
          <w:p w14:paraId="39DCB07A" w14:textId="77777777" w:rsidR="00092FF3" w:rsidRDefault="00092FF3" w:rsidP="00092FF3">
            <w:pPr>
              <w:pStyle w:val="Lijstalinea"/>
              <w:numPr>
                <w:ilvl w:val="0"/>
                <w:numId w:val="8"/>
              </w:numPr>
              <w:rPr>
                <w:rFonts w:ascii="Calibri" w:hAnsi="Calibri" w:cs="Calibri"/>
              </w:rPr>
            </w:pPr>
            <w:r w:rsidRPr="247DFBE5">
              <w:rPr>
                <w:rFonts w:ascii="Calibri" w:hAnsi="Calibri" w:cs="Calibri"/>
              </w:rPr>
              <w:t>Beslissing van een bestuursorgaan om de module in te richten</w:t>
            </w:r>
          </w:p>
          <w:p w14:paraId="58774C80" w14:textId="4BE35B26" w:rsidR="00092FF3" w:rsidRPr="00092FF3" w:rsidRDefault="00092FF3" w:rsidP="4609BAF3"/>
        </w:tc>
      </w:tr>
      <w:tr w:rsidR="00092FF3" w14:paraId="6FADD604" w14:textId="77777777" w:rsidTr="5E091B2C">
        <w:tc>
          <w:tcPr>
            <w:tcW w:w="2205" w:type="dxa"/>
          </w:tcPr>
          <w:p w14:paraId="271A0745" w14:textId="65D6ED3A" w:rsidR="00092FF3" w:rsidRDefault="00092FF3" w:rsidP="00C410E3">
            <w:pPr>
              <w:rPr>
                <w:rFonts w:ascii="Calibri" w:hAnsi="Calibri" w:cs="Calibri"/>
              </w:rPr>
            </w:pPr>
            <w:r>
              <w:rPr>
                <w:rFonts w:ascii="Calibri" w:hAnsi="Calibri" w:cs="Calibri"/>
              </w:rPr>
              <w:t>Cumulatieve KPI</w:t>
            </w:r>
          </w:p>
        </w:tc>
        <w:tc>
          <w:tcPr>
            <w:tcW w:w="3144" w:type="dxa"/>
          </w:tcPr>
          <w:p w14:paraId="77F1FE64" w14:textId="0901DA22" w:rsidR="00092FF3" w:rsidRDefault="00092FF3" w:rsidP="00C410E3">
            <w:pPr>
              <w:rPr>
                <w:rFonts w:ascii="Calibri" w:hAnsi="Calibri" w:cs="Calibri"/>
              </w:rPr>
            </w:pPr>
            <w:r>
              <w:rPr>
                <w:rFonts w:ascii="Calibri" w:hAnsi="Calibri" w:cs="Calibri"/>
              </w:rPr>
              <w:t>Er worden vijf sessies georganiseerd, waaraan studenten, docenten en het werkveld zullen deelnemen</w:t>
            </w:r>
          </w:p>
        </w:tc>
        <w:tc>
          <w:tcPr>
            <w:tcW w:w="3713" w:type="dxa"/>
          </w:tcPr>
          <w:p w14:paraId="19B92ADB" w14:textId="24C3703D" w:rsidR="00092FF3" w:rsidRDefault="00092FF3" w:rsidP="00C410E3">
            <w:pPr>
              <w:rPr>
                <w:rFonts w:ascii="Calibri" w:hAnsi="Calibri" w:cs="Calibri"/>
              </w:rPr>
            </w:pPr>
            <w:r w:rsidRPr="5E091B2C">
              <w:rPr>
                <w:rFonts w:ascii="Calibri" w:hAnsi="Calibri" w:cs="Calibri"/>
              </w:rPr>
              <w:t xml:space="preserve">Naast de bewijslast voor de organisatie van de vijf sessies, is het belangrijk op te merken dat het om een cumulatieve KPI gaat. Het moet gaan over vijf sessies, die georganiseerd werden, </w:t>
            </w:r>
            <w:r w:rsidR="1F2D564C" w:rsidRPr="5E091B2C">
              <w:rPr>
                <w:rFonts w:ascii="Calibri" w:hAnsi="Calibri" w:cs="Calibri"/>
              </w:rPr>
              <w:t>w</w:t>
            </w:r>
            <w:r w:rsidRPr="5E091B2C">
              <w:rPr>
                <w:rFonts w:ascii="Calibri" w:hAnsi="Calibri" w:cs="Calibri"/>
              </w:rPr>
              <w:t>aar telkens de drie doelgroepen aan hebben deelgenomen (aanwezigheid</w:t>
            </w:r>
            <w:r w:rsidR="3EFACAD3" w:rsidRPr="5E091B2C">
              <w:rPr>
                <w:rFonts w:ascii="Calibri" w:hAnsi="Calibri" w:cs="Calibri"/>
              </w:rPr>
              <w:t>s</w:t>
            </w:r>
            <w:r w:rsidRPr="5E091B2C">
              <w:rPr>
                <w:rFonts w:ascii="Calibri" w:hAnsi="Calibri" w:cs="Calibri"/>
              </w:rPr>
              <w:t xml:space="preserve">lijsten per profiel, ..). Pas </w:t>
            </w:r>
            <w:r w:rsidR="549E60BE" w:rsidRPr="5E091B2C">
              <w:rPr>
                <w:rFonts w:ascii="Calibri" w:hAnsi="Calibri" w:cs="Calibri"/>
              </w:rPr>
              <w:t>wanneer dit allemaal is bewezen, wordt</w:t>
            </w:r>
            <w:r w:rsidRPr="5E091B2C">
              <w:rPr>
                <w:rFonts w:ascii="Calibri" w:hAnsi="Calibri" w:cs="Calibri"/>
              </w:rPr>
              <w:t xml:space="preserve"> deze KPI als behaald  beschouwd.</w:t>
            </w:r>
          </w:p>
        </w:tc>
      </w:tr>
      <w:tr w:rsidR="00092FF3" w14:paraId="54208F25" w14:textId="77777777" w:rsidTr="5E091B2C">
        <w:tc>
          <w:tcPr>
            <w:tcW w:w="2205" w:type="dxa"/>
          </w:tcPr>
          <w:p w14:paraId="4956D545" w14:textId="5FB5AD6A" w:rsidR="00092FF3" w:rsidRDefault="00092FF3" w:rsidP="00C410E3">
            <w:pPr>
              <w:rPr>
                <w:rFonts w:ascii="Calibri" w:hAnsi="Calibri" w:cs="Calibri"/>
              </w:rPr>
            </w:pPr>
            <w:r>
              <w:rPr>
                <w:rFonts w:ascii="Calibri" w:hAnsi="Calibri" w:cs="Calibri"/>
              </w:rPr>
              <w:t>Niet gekwantificeerde KPI</w:t>
            </w:r>
          </w:p>
        </w:tc>
        <w:tc>
          <w:tcPr>
            <w:tcW w:w="3144" w:type="dxa"/>
          </w:tcPr>
          <w:p w14:paraId="7AF85C13" w14:textId="2D484A4A" w:rsidR="00092FF3" w:rsidRDefault="00092FF3" w:rsidP="00C410E3">
            <w:pPr>
              <w:rPr>
                <w:rFonts w:ascii="Calibri" w:hAnsi="Calibri" w:cs="Calibri"/>
              </w:rPr>
            </w:pPr>
            <w:r>
              <w:rPr>
                <w:rFonts w:ascii="Calibri" w:hAnsi="Calibri" w:cs="Calibri"/>
              </w:rPr>
              <w:t>We verwachten een stijging van studentenaantallen</w:t>
            </w:r>
          </w:p>
        </w:tc>
        <w:tc>
          <w:tcPr>
            <w:tcW w:w="3713" w:type="dxa"/>
          </w:tcPr>
          <w:p w14:paraId="24F1323A" w14:textId="01CB25C6" w:rsidR="00092FF3" w:rsidRDefault="00092FF3" w:rsidP="00C410E3">
            <w:pPr>
              <w:rPr>
                <w:rFonts w:ascii="Calibri" w:hAnsi="Calibri" w:cs="Calibri"/>
              </w:rPr>
            </w:pPr>
            <w:r w:rsidRPr="5E091B2C">
              <w:rPr>
                <w:rFonts w:ascii="Calibri" w:hAnsi="Calibri" w:cs="Calibri"/>
              </w:rPr>
              <w:t>Voor deze KPI moet een</w:t>
            </w:r>
            <w:r w:rsidR="1711BE31" w:rsidRPr="5E091B2C">
              <w:rPr>
                <w:rFonts w:ascii="Calibri" w:hAnsi="Calibri" w:cs="Calibri"/>
              </w:rPr>
              <w:t xml:space="preserve"> uitgevoerde</w:t>
            </w:r>
            <w:r w:rsidRPr="5E091B2C">
              <w:rPr>
                <w:rFonts w:ascii="Calibri" w:hAnsi="Calibri" w:cs="Calibri"/>
              </w:rPr>
              <w:t xml:space="preserve"> nulmeting worden</w:t>
            </w:r>
            <w:r w:rsidR="2CA8DB38" w:rsidRPr="5E091B2C">
              <w:rPr>
                <w:rFonts w:ascii="Calibri" w:hAnsi="Calibri" w:cs="Calibri"/>
              </w:rPr>
              <w:t xml:space="preserve"> toegevoegd</w:t>
            </w:r>
            <w:r w:rsidRPr="5E091B2C">
              <w:rPr>
                <w:rFonts w:ascii="Calibri" w:hAnsi="Calibri" w:cs="Calibri"/>
              </w:rPr>
              <w:t>, een kwantificering van het verwachte studentenaantal (hoe groot was de stijging die met het project beoogd werd) en in hoeverre deze bereikt werd</w:t>
            </w:r>
            <w:r w:rsidR="4E4E6D7F" w:rsidRPr="5E091B2C">
              <w:rPr>
                <w:rFonts w:ascii="Calibri" w:hAnsi="Calibri" w:cs="Calibri"/>
              </w:rPr>
              <w:t>.</w:t>
            </w:r>
          </w:p>
        </w:tc>
      </w:tr>
    </w:tbl>
    <w:p w14:paraId="46C33E20" w14:textId="77777777" w:rsidR="003626F6" w:rsidRDefault="003626F6" w:rsidP="00C410E3">
      <w:pPr>
        <w:rPr>
          <w:rFonts w:ascii="Calibri" w:hAnsi="Calibri" w:cs="Calibri"/>
        </w:rPr>
      </w:pPr>
    </w:p>
    <w:p w14:paraId="603899BB" w14:textId="77777777" w:rsidR="00383B9D" w:rsidRDefault="00383B9D" w:rsidP="00C410E3">
      <w:pPr>
        <w:rPr>
          <w:rFonts w:ascii="Calibri" w:hAnsi="Calibri" w:cs="Calibri"/>
        </w:rPr>
      </w:pPr>
    </w:p>
    <w:p w14:paraId="3160D9DC" w14:textId="3CA31470" w:rsidR="00C410E3" w:rsidRPr="000A7140" w:rsidRDefault="003626F6" w:rsidP="00C410E3">
      <w:pPr>
        <w:rPr>
          <w:rFonts w:ascii="FlandersArtSerif-Bold" w:eastAsiaTheme="majorEastAsia" w:hAnsi="FlandersArtSerif-Bold" w:cstheme="majorBidi"/>
          <w:bCs/>
          <w:color w:val="9B9DA0"/>
          <w:sz w:val="24"/>
          <w:szCs w:val="24"/>
          <w:lang w:eastAsia="en-US"/>
        </w:rPr>
      </w:pPr>
      <w:r w:rsidRPr="000A7140">
        <w:rPr>
          <w:rFonts w:ascii="FlandersArtSerif-Bold" w:eastAsiaTheme="majorEastAsia" w:hAnsi="FlandersArtSerif-Bold" w:cstheme="majorBidi"/>
          <w:bCs/>
          <w:color w:val="9B9DA0"/>
          <w:sz w:val="24"/>
          <w:szCs w:val="24"/>
          <w:lang w:eastAsia="en-US"/>
        </w:rPr>
        <w:t xml:space="preserve">3.5. </w:t>
      </w:r>
      <w:r w:rsidR="009B620C" w:rsidRPr="000A7140">
        <w:rPr>
          <w:rFonts w:ascii="FlandersArtSerif-Bold" w:eastAsiaTheme="majorEastAsia" w:hAnsi="FlandersArtSerif-Bold" w:cstheme="majorBidi"/>
          <w:bCs/>
          <w:color w:val="9B9DA0"/>
          <w:sz w:val="24"/>
          <w:szCs w:val="24"/>
          <w:lang w:eastAsia="en-US"/>
        </w:rPr>
        <w:t>Gezamenlijke projecten:</w:t>
      </w:r>
    </w:p>
    <w:p w14:paraId="229897A4" w14:textId="12BB9347" w:rsidR="009B620C" w:rsidRPr="000A7140" w:rsidRDefault="009B620C" w:rsidP="00C410E3">
      <w:pPr>
        <w:rPr>
          <w:rFonts w:ascii="Calibri" w:hAnsi="Calibri" w:cs="Calibri"/>
        </w:rPr>
      </w:pPr>
      <w:bookmarkStart w:id="5" w:name="_Hlk144283067"/>
      <w:r w:rsidRPr="5E091B2C">
        <w:rPr>
          <w:rFonts w:ascii="Calibri" w:hAnsi="Calibri" w:cs="Calibri"/>
        </w:rPr>
        <w:t xml:space="preserve">Sommige projecten werden </w:t>
      </w:r>
      <w:r w:rsidR="3B718F9C" w:rsidRPr="5E091B2C">
        <w:rPr>
          <w:rFonts w:ascii="Calibri" w:hAnsi="Calibri" w:cs="Calibri"/>
        </w:rPr>
        <w:t xml:space="preserve">samen </w:t>
      </w:r>
      <w:r w:rsidRPr="5E091B2C">
        <w:rPr>
          <w:rFonts w:ascii="Calibri" w:hAnsi="Calibri" w:cs="Calibri"/>
        </w:rPr>
        <w:t xml:space="preserve">door meerdere instellingen </w:t>
      </w:r>
      <w:r w:rsidR="4CC1A72D" w:rsidRPr="5E091B2C">
        <w:rPr>
          <w:rFonts w:ascii="Calibri" w:hAnsi="Calibri" w:cs="Calibri"/>
        </w:rPr>
        <w:t xml:space="preserve">ingediend en </w:t>
      </w:r>
      <w:r w:rsidRPr="5E091B2C">
        <w:rPr>
          <w:rFonts w:ascii="Calibri" w:hAnsi="Calibri" w:cs="Calibri"/>
        </w:rPr>
        <w:t xml:space="preserve"> uitgevoerd. </w:t>
      </w:r>
    </w:p>
    <w:p w14:paraId="37F41697" w14:textId="45B9A0B7" w:rsidR="000A7140" w:rsidRPr="000A7140" w:rsidRDefault="000A7140" w:rsidP="00C410E3">
      <w:pPr>
        <w:rPr>
          <w:rFonts w:ascii="Calibri" w:hAnsi="Calibri" w:cs="Calibri"/>
        </w:rPr>
      </w:pPr>
      <w:r w:rsidRPr="5E091B2C">
        <w:rPr>
          <w:rFonts w:ascii="Calibri" w:hAnsi="Calibri" w:cs="Calibri"/>
        </w:rPr>
        <w:t>De</w:t>
      </w:r>
      <w:r w:rsidR="184390EE" w:rsidRPr="5E091B2C">
        <w:rPr>
          <w:rFonts w:ascii="Calibri" w:hAnsi="Calibri" w:cs="Calibri"/>
        </w:rPr>
        <w:t xml:space="preserve">ze </w:t>
      </w:r>
      <w:r w:rsidRPr="5E091B2C">
        <w:rPr>
          <w:rFonts w:ascii="Calibri" w:hAnsi="Calibri" w:cs="Calibri"/>
        </w:rPr>
        <w:t>instelling</w:t>
      </w:r>
      <w:r w:rsidR="68EC49CB" w:rsidRPr="5E091B2C">
        <w:rPr>
          <w:rFonts w:ascii="Calibri" w:hAnsi="Calibri" w:cs="Calibri"/>
        </w:rPr>
        <w:t xml:space="preserve">en hebben dan een keuze tussen twee mogelijkheden: </w:t>
      </w:r>
      <w:r w:rsidRPr="5E091B2C">
        <w:rPr>
          <w:rFonts w:ascii="Calibri" w:hAnsi="Calibri" w:cs="Calibri"/>
        </w:rPr>
        <w:t xml:space="preserve"> </w:t>
      </w:r>
    </w:p>
    <w:p w14:paraId="5BF29D32" w14:textId="77777777" w:rsidR="008854F8" w:rsidRDefault="008854F8" w:rsidP="00C410E3">
      <w:pPr>
        <w:rPr>
          <w:rFonts w:ascii="Calibri" w:hAnsi="Calibri" w:cs="Calibri"/>
        </w:rPr>
      </w:pPr>
    </w:p>
    <w:p w14:paraId="1DBAEADE" w14:textId="6FC10BE7" w:rsidR="000A7140" w:rsidRPr="00A21E52" w:rsidRDefault="000A7140" w:rsidP="00C410E3">
      <w:pPr>
        <w:rPr>
          <w:rFonts w:ascii="Calibri" w:hAnsi="Calibri" w:cs="Calibri"/>
          <w:i/>
          <w:iCs/>
        </w:rPr>
      </w:pPr>
      <w:r w:rsidRPr="00A21E52">
        <w:rPr>
          <w:rFonts w:ascii="Calibri" w:hAnsi="Calibri" w:cs="Calibri"/>
          <w:i/>
          <w:iCs/>
        </w:rPr>
        <w:t>1. keuze voor een gezamenlijke beoordeling</w:t>
      </w:r>
    </w:p>
    <w:p w14:paraId="64527E52" w14:textId="1D3749B7" w:rsidR="000A7140" w:rsidRDefault="008854F8" w:rsidP="00C410E3">
      <w:pPr>
        <w:rPr>
          <w:rFonts w:ascii="Calibri" w:hAnsi="Calibri" w:cs="Calibri"/>
        </w:rPr>
      </w:pPr>
      <w:r w:rsidRPr="5E091B2C">
        <w:rPr>
          <w:rFonts w:ascii="Calibri" w:hAnsi="Calibri" w:cs="Calibri"/>
        </w:rPr>
        <w:t xml:space="preserve">De betrokken instellingen kunnen ervoor kiezen om </w:t>
      </w:r>
      <w:r w:rsidR="483EBC64" w:rsidRPr="5E091B2C">
        <w:rPr>
          <w:rFonts w:ascii="Calibri" w:hAnsi="Calibri" w:cs="Calibri"/>
        </w:rPr>
        <w:t>de</w:t>
      </w:r>
      <w:r w:rsidR="60368034" w:rsidRPr="5E091B2C">
        <w:rPr>
          <w:rFonts w:ascii="Calibri" w:hAnsi="Calibri" w:cs="Calibri"/>
        </w:rPr>
        <w:t xml:space="preserve"> inhoudelijke uitvoering van het</w:t>
      </w:r>
      <w:r w:rsidRPr="5E091B2C">
        <w:rPr>
          <w:rFonts w:ascii="Calibri" w:hAnsi="Calibri" w:cs="Calibri"/>
        </w:rPr>
        <w:t xml:space="preserve"> project voor te leggen </w:t>
      </w:r>
      <w:r w:rsidR="007D0B32" w:rsidRPr="5E091B2C">
        <w:rPr>
          <w:rFonts w:ascii="Calibri" w:hAnsi="Calibri" w:cs="Calibri"/>
        </w:rPr>
        <w:t>voor één</w:t>
      </w:r>
      <w:r w:rsidRPr="5E091B2C">
        <w:rPr>
          <w:rFonts w:ascii="Calibri" w:hAnsi="Calibri" w:cs="Calibri"/>
        </w:rPr>
        <w:t xml:space="preserve"> gezamenlijke beoordeling. In d</w:t>
      </w:r>
      <w:r w:rsidR="7CC34618" w:rsidRPr="5E091B2C">
        <w:rPr>
          <w:rFonts w:ascii="Calibri" w:hAnsi="Calibri" w:cs="Calibri"/>
        </w:rPr>
        <w:t>it</w:t>
      </w:r>
      <w:r w:rsidRPr="5E091B2C">
        <w:rPr>
          <w:rFonts w:ascii="Calibri" w:hAnsi="Calibri" w:cs="Calibri"/>
        </w:rPr>
        <w:t xml:space="preserve"> geval zullen de resultaten voor de drie inhoudelijke beoordelingscategorieën dezelfde zijn voor </w:t>
      </w:r>
      <w:r w:rsidR="768BEE07" w:rsidRPr="5E091B2C">
        <w:rPr>
          <w:rFonts w:ascii="Calibri" w:hAnsi="Calibri" w:cs="Calibri"/>
        </w:rPr>
        <w:t>alle</w:t>
      </w:r>
      <w:r w:rsidR="006D52F8">
        <w:rPr>
          <w:rFonts w:ascii="Calibri" w:hAnsi="Calibri" w:cs="Calibri"/>
        </w:rPr>
        <w:t xml:space="preserve"> </w:t>
      </w:r>
      <w:r w:rsidRPr="5E091B2C">
        <w:rPr>
          <w:rFonts w:ascii="Calibri" w:hAnsi="Calibri" w:cs="Calibri"/>
        </w:rPr>
        <w:t>betrokken instellingen</w:t>
      </w:r>
      <w:r w:rsidR="38BB59FF" w:rsidRPr="5E091B2C">
        <w:rPr>
          <w:rFonts w:ascii="Calibri" w:hAnsi="Calibri" w:cs="Calibri"/>
        </w:rPr>
        <w:t xml:space="preserve">. Er </w:t>
      </w:r>
      <w:r w:rsidRPr="5E091B2C">
        <w:rPr>
          <w:rFonts w:ascii="Calibri" w:hAnsi="Calibri" w:cs="Calibri"/>
        </w:rPr>
        <w:t xml:space="preserve"> wordt </w:t>
      </w:r>
      <w:r w:rsidR="56CD2B11" w:rsidRPr="5E091B2C">
        <w:rPr>
          <w:rFonts w:ascii="Calibri" w:hAnsi="Calibri" w:cs="Calibri"/>
        </w:rPr>
        <w:t xml:space="preserve">met andere woorden </w:t>
      </w:r>
      <w:r w:rsidRPr="5E091B2C">
        <w:rPr>
          <w:rFonts w:ascii="Calibri" w:hAnsi="Calibri" w:cs="Calibri"/>
        </w:rPr>
        <w:t>geen differentiatie gemaakt</w:t>
      </w:r>
      <w:r w:rsidR="077B7955" w:rsidRPr="5E091B2C">
        <w:rPr>
          <w:rFonts w:ascii="Calibri" w:hAnsi="Calibri" w:cs="Calibri"/>
        </w:rPr>
        <w:t xml:space="preserve"> tussen de verschillende instellingen</w:t>
      </w:r>
      <w:r w:rsidRPr="5E091B2C">
        <w:rPr>
          <w:rFonts w:ascii="Calibri" w:hAnsi="Calibri" w:cs="Calibri"/>
        </w:rPr>
        <w:t xml:space="preserve">. </w:t>
      </w:r>
    </w:p>
    <w:p w14:paraId="08934929" w14:textId="0FFCE2A9" w:rsidR="008854F8" w:rsidRDefault="008854F8" w:rsidP="00C410E3">
      <w:pPr>
        <w:rPr>
          <w:rFonts w:ascii="Calibri" w:hAnsi="Calibri" w:cs="Calibri"/>
        </w:rPr>
      </w:pPr>
      <w:r w:rsidRPr="5E091B2C">
        <w:rPr>
          <w:rFonts w:ascii="Calibri" w:hAnsi="Calibri" w:cs="Calibri"/>
        </w:rPr>
        <w:t>Deze keuze</w:t>
      </w:r>
      <w:r w:rsidR="006D52F8">
        <w:rPr>
          <w:rFonts w:ascii="Calibri" w:hAnsi="Calibri" w:cs="Calibri"/>
        </w:rPr>
        <w:t xml:space="preserve"> </w:t>
      </w:r>
      <w:r w:rsidR="180DCC98" w:rsidRPr="5E091B2C">
        <w:rPr>
          <w:rFonts w:ascii="Calibri" w:hAnsi="Calibri" w:cs="Calibri"/>
        </w:rPr>
        <w:t>heeft voordelen</w:t>
      </w:r>
      <w:r w:rsidRPr="5E091B2C">
        <w:rPr>
          <w:rFonts w:ascii="Calibri" w:hAnsi="Calibri" w:cs="Calibri"/>
        </w:rPr>
        <w:t xml:space="preserve"> voor</w:t>
      </w:r>
      <w:r w:rsidR="19500C09" w:rsidRPr="5E091B2C">
        <w:rPr>
          <w:rFonts w:ascii="Calibri" w:hAnsi="Calibri" w:cs="Calibri"/>
        </w:rPr>
        <w:t xml:space="preserve"> de</w:t>
      </w:r>
      <w:r w:rsidRPr="5E091B2C">
        <w:rPr>
          <w:rFonts w:ascii="Calibri" w:hAnsi="Calibri" w:cs="Calibri"/>
        </w:rPr>
        <w:t xml:space="preserve"> projecten die volledig gemeenschappelijk</w:t>
      </w:r>
      <w:r w:rsidR="6349736E" w:rsidRPr="5E091B2C">
        <w:rPr>
          <w:rFonts w:ascii="Calibri" w:hAnsi="Calibri" w:cs="Calibri"/>
        </w:rPr>
        <w:t xml:space="preserve"> werden</w:t>
      </w:r>
      <w:r w:rsidRPr="5E091B2C">
        <w:rPr>
          <w:rFonts w:ascii="Calibri" w:hAnsi="Calibri" w:cs="Calibri"/>
        </w:rPr>
        <w:t xml:space="preserve"> uitgevoerd</w:t>
      </w:r>
      <w:r w:rsidR="00E97733" w:rsidRPr="5E091B2C">
        <w:rPr>
          <w:rFonts w:ascii="Calibri" w:hAnsi="Calibri" w:cs="Calibri"/>
        </w:rPr>
        <w:t>, of waarvan de</w:t>
      </w:r>
      <w:r w:rsidR="0EC0A2D6" w:rsidRPr="5E091B2C">
        <w:rPr>
          <w:rFonts w:ascii="Calibri" w:hAnsi="Calibri" w:cs="Calibri"/>
        </w:rPr>
        <w:t xml:space="preserve"> vooropgestelde</w:t>
      </w:r>
      <w:r w:rsidR="00E97733" w:rsidRPr="5E091B2C">
        <w:rPr>
          <w:rFonts w:ascii="Calibri" w:hAnsi="Calibri" w:cs="Calibri"/>
        </w:rPr>
        <w:t xml:space="preserve"> KPI’s betrekking hebben op alle instellingen</w:t>
      </w:r>
      <w:r w:rsidR="458886C7" w:rsidRPr="5E091B2C">
        <w:rPr>
          <w:rFonts w:ascii="Calibri" w:hAnsi="Calibri" w:cs="Calibri"/>
        </w:rPr>
        <w:t>.</w:t>
      </w:r>
    </w:p>
    <w:p w14:paraId="299D6418" w14:textId="284308A8" w:rsidR="00E97733" w:rsidRDefault="2CC4E504" w:rsidP="00C410E3">
      <w:pPr>
        <w:rPr>
          <w:rFonts w:ascii="Calibri" w:hAnsi="Calibri" w:cs="Calibri"/>
        </w:rPr>
      </w:pPr>
      <w:r w:rsidRPr="5E091B2C">
        <w:rPr>
          <w:rFonts w:ascii="Calibri" w:hAnsi="Calibri" w:cs="Calibri"/>
        </w:rPr>
        <w:t xml:space="preserve">Bijvoorbeeld: </w:t>
      </w:r>
      <w:r w:rsidR="00E97733" w:rsidRPr="5E091B2C">
        <w:rPr>
          <w:rFonts w:ascii="Calibri" w:hAnsi="Calibri" w:cs="Calibri"/>
        </w:rPr>
        <w:t>de KPI is</w:t>
      </w:r>
      <w:r w:rsidR="54D44B21" w:rsidRPr="5E091B2C">
        <w:rPr>
          <w:rFonts w:ascii="Calibri" w:hAnsi="Calibri" w:cs="Calibri"/>
        </w:rPr>
        <w:t xml:space="preserve"> als volgt geformuleerd:</w:t>
      </w:r>
      <w:r w:rsidR="00E97733" w:rsidRPr="5E091B2C">
        <w:rPr>
          <w:rFonts w:ascii="Calibri" w:hAnsi="Calibri" w:cs="Calibri"/>
        </w:rPr>
        <w:t xml:space="preserve"> “alle instellingen implementeren maatregelen voor remediëring”</w:t>
      </w:r>
      <w:r w:rsidR="7DC6D594" w:rsidRPr="5E091B2C">
        <w:rPr>
          <w:rFonts w:ascii="Calibri" w:hAnsi="Calibri" w:cs="Calibri"/>
        </w:rPr>
        <w:t xml:space="preserve">. </w:t>
      </w:r>
      <w:r w:rsidR="00E97733" w:rsidRPr="5E091B2C">
        <w:rPr>
          <w:rFonts w:ascii="Calibri" w:hAnsi="Calibri" w:cs="Calibri"/>
        </w:rPr>
        <w:t xml:space="preserve"> </w:t>
      </w:r>
      <w:r w:rsidR="06CEC9F7" w:rsidRPr="5E091B2C">
        <w:rPr>
          <w:rFonts w:ascii="Calibri" w:hAnsi="Calibri" w:cs="Calibri"/>
        </w:rPr>
        <w:t>O</w:t>
      </w:r>
      <w:r w:rsidR="00E97733" w:rsidRPr="5E091B2C">
        <w:rPr>
          <w:rFonts w:ascii="Calibri" w:hAnsi="Calibri" w:cs="Calibri"/>
        </w:rPr>
        <w:t>m de</w:t>
      </w:r>
      <w:r w:rsidR="65C3D66E" w:rsidRPr="5E091B2C">
        <w:rPr>
          <w:rFonts w:ascii="Calibri" w:hAnsi="Calibri" w:cs="Calibri"/>
        </w:rPr>
        <w:t>ze</w:t>
      </w:r>
      <w:r w:rsidR="00E97733" w:rsidRPr="5E091B2C">
        <w:rPr>
          <w:rFonts w:ascii="Calibri" w:hAnsi="Calibri" w:cs="Calibri"/>
        </w:rPr>
        <w:t xml:space="preserve"> KPI </w:t>
      </w:r>
      <w:r w:rsidR="5DBB3EF8" w:rsidRPr="5E091B2C">
        <w:rPr>
          <w:rFonts w:ascii="Calibri" w:hAnsi="Calibri" w:cs="Calibri"/>
        </w:rPr>
        <w:t xml:space="preserve">als </w:t>
      </w:r>
      <w:r w:rsidR="00E97733" w:rsidRPr="5E091B2C">
        <w:rPr>
          <w:rFonts w:ascii="Calibri" w:hAnsi="Calibri" w:cs="Calibri"/>
        </w:rPr>
        <w:t xml:space="preserve">behaald te </w:t>
      </w:r>
      <w:r w:rsidR="36052462" w:rsidRPr="5E091B2C">
        <w:rPr>
          <w:rFonts w:ascii="Calibri" w:hAnsi="Calibri" w:cs="Calibri"/>
        </w:rPr>
        <w:t>kunnen beoordelen, dient</w:t>
      </w:r>
      <w:r w:rsidR="4A064F5D" w:rsidRPr="5E091B2C">
        <w:rPr>
          <w:rFonts w:ascii="Calibri" w:hAnsi="Calibri" w:cs="Calibri"/>
        </w:rPr>
        <w:t xml:space="preserve"> e</w:t>
      </w:r>
      <w:r w:rsidR="00E97733" w:rsidRPr="5E091B2C">
        <w:rPr>
          <w:rFonts w:ascii="Calibri" w:hAnsi="Calibri" w:cs="Calibri"/>
        </w:rPr>
        <w:t xml:space="preserve">lke instelling </w:t>
      </w:r>
      <w:r w:rsidR="60D8AEE9" w:rsidRPr="5E091B2C">
        <w:rPr>
          <w:rFonts w:ascii="Calibri" w:hAnsi="Calibri" w:cs="Calibri"/>
        </w:rPr>
        <w:t xml:space="preserve">afzonderlijk concreet aan te tonen </w:t>
      </w:r>
      <w:r w:rsidR="00E97733" w:rsidRPr="5E091B2C">
        <w:rPr>
          <w:rFonts w:ascii="Calibri" w:hAnsi="Calibri" w:cs="Calibri"/>
        </w:rPr>
        <w:t xml:space="preserve"> d</w:t>
      </w:r>
      <w:r w:rsidR="21A091A1" w:rsidRPr="5E091B2C">
        <w:rPr>
          <w:rFonts w:ascii="Calibri" w:hAnsi="Calibri" w:cs="Calibri"/>
        </w:rPr>
        <w:t xml:space="preserve">at </w:t>
      </w:r>
      <w:r w:rsidR="00F670FA">
        <w:rPr>
          <w:rFonts w:ascii="Calibri" w:hAnsi="Calibri" w:cs="Calibri"/>
        </w:rPr>
        <w:t xml:space="preserve">ze </w:t>
      </w:r>
      <w:r w:rsidR="00E97733" w:rsidRPr="5E091B2C">
        <w:rPr>
          <w:rFonts w:ascii="Calibri" w:hAnsi="Calibri" w:cs="Calibri"/>
        </w:rPr>
        <w:t xml:space="preserve">maatregelen </w:t>
      </w:r>
      <w:r w:rsidR="00F670FA">
        <w:rPr>
          <w:rFonts w:ascii="Calibri" w:hAnsi="Calibri" w:cs="Calibri"/>
        </w:rPr>
        <w:t xml:space="preserve">voor remediëring </w:t>
      </w:r>
      <w:r w:rsidR="78F12797" w:rsidRPr="5E091B2C">
        <w:rPr>
          <w:rFonts w:ascii="Calibri" w:hAnsi="Calibri" w:cs="Calibri"/>
        </w:rPr>
        <w:t xml:space="preserve">daadwerkelijk </w:t>
      </w:r>
      <w:r w:rsidR="00F670FA">
        <w:rPr>
          <w:rFonts w:ascii="Calibri" w:hAnsi="Calibri" w:cs="Calibri"/>
        </w:rPr>
        <w:t>implementeerde</w:t>
      </w:r>
      <w:r w:rsidR="00E97733" w:rsidRPr="5E091B2C">
        <w:rPr>
          <w:rFonts w:ascii="Calibri" w:hAnsi="Calibri" w:cs="Calibri"/>
        </w:rPr>
        <w:t xml:space="preserve">. Indien één instelling dit niet </w:t>
      </w:r>
      <w:r w:rsidR="21726529" w:rsidRPr="5E091B2C">
        <w:rPr>
          <w:rFonts w:ascii="Calibri" w:hAnsi="Calibri" w:cs="Calibri"/>
        </w:rPr>
        <w:t xml:space="preserve">(of onvoldoende) </w:t>
      </w:r>
      <w:r w:rsidR="00E97733" w:rsidRPr="5E091B2C">
        <w:rPr>
          <w:rFonts w:ascii="Calibri" w:hAnsi="Calibri" w:cs="Calibri"/>
        </w:rPr>
        <w:t>d</w:t>
      </w:r>
      <w:r w:rsidR="1B64428D" w:rsidRPr="5E091B2C">
        <w:rPr>
          <w:rFonts w:ascii="Calibri" w:hAnsi="Calibri" w:cs="Calibri"/>
        </w:rPr>
        <w:t>oet</w:t>
      </w:r>
      <w:r w:rsidR="00E97733" w:rsidRPr="5E091B2C">
        <w:rPr>
          <w:rFonts w:ascii="Calibri" w:hAnsi="Calibri" w:cs="Calibri"/>
        </w:rPr>
        <w:t xml:space="preserve">, </w:t>
      </w:r>
      <w:r w:rsidR="74AA0993" w:rsidRPr="5E091B2C">
        <w:rPr>
          <w:rFonts w:ascii="Calibri" w:hAnsi="Calibri" w:cs="Calibri"/>
        </w:rPr>
        <w:t xml:space="preserve">dan zal </w:t>
      </w:r>
      <w:r w:rsidR="00E97733" w:rsidRPr="5E091B2C">
        <w:rPr>
          <w:rFonts w:ascii="Calibri" w:hAnsi="Calibri" w:cs="Calibri"/>
        </w:rPr>
        <w:t xml:space="preserve"> de KPI </w:t>
      </w:r>
      <w:r w:rsidR="65DE70D8" w:rsidRPr="5E091B2C">
        <w:rPr>
          <w:rFonts w:ascii="Calibri" w:hAnsi="Calibri" w:cs="Calibri"/>
        </w:rPr>
        <w:t xml:space="preserve">als “niet behaald” worden </w:t>
      </w:r>
      <w:r w:rsidR="006D52F8">
        <w:rPr>
          <w:rFonts w:ascii="Calibri" w:hAnsi="Calibri" w:cs="Calibri"/>
        </w:rPr>
        <w:t>be</w:t>
      </w:r>
      <w:r w:rsidR="65DE70D8" w:rsidRPr="5E091B2C">
        <w:rPr>
          <w:rFonts w:ascii="Calibri" w:hAnsi="Calibri" w:cs="Calibri"/>
        </w:rPr>
        <w:t xml:space="preserve">schouwd voor </w:t>
      </w:r>
      <w:r w:rsidR="00755A85">
        <w:rPr>
          <w:rFonts w:ascii="Calibri" w:hAnsi="Calibri" w:cs="Calibri"/>
        </w:rPr>
        <w:t>alle</w:t>
      </w:r>
      <w:r w:rsidR="65DE70D8" w:rsidRPr="5E091B2C">
        <w:rPr>
          <w:rFonts w:ascii="Calibri" w:hAnsi="Calibri" w:cs="Calibri"/>
        </w:rPr>
        <w:t xml:space="preserve"> instelling</w:t>
      </w:r>
      <w:r w:rsidR="00755A85">
        <w:rPr>
          <w:rFonts w:ascii="Calibri" w:hAnsi="Calibri" w:cs="Calibri"/>
        </w:rPr>
        <w:t>en</w:t>
      </w:r>
      <w:r w:rsidR="65DE70D8" w:rsidRPr="5E091B2C">
        <w:rPr>
          <w:rFonts w:ascii="Calibri" w:hAnsi="Calibri" w:cs="Calibri"/>
        </w:rPr>
        <w:t xml:space="preserve">. </w:t>
      </w:r>
    </w:p>
    <w:p w14:paraId="28010C45" w14:textId="4B40784D" w:rsidR="00E97733" w:rsidRDefault="00E97733" w:rsidP="00C410E3">
      <w:pPr>
        <w:rPr>
          <w:rFonts w:ascii="Calibri" w:hAnsi="Calibri" w:cs="Calibri"/>
        </w:rPr>
      </w:pPr>
    </w:p>
    <w:p w14:paraId="14468E36" w14:textId="6850399B" w:rsidR="00E97733" w:rsidRDefault="00E97733" w:rsidP="00E97733">
      <w:pPr>
        <w:rPr>
          <w:rFonts w:ascii="Calibri" w:hAnsi="Calibri" w:cs="Calibri"/>
        </w:rPr>
      </w:pPr>
      <w:r w:rsidRPr="4609BAF3">
        <w:rPr>
          <w:rFonts w:ascii="Calibri" w:hAnsi="Calibri" w:cs="Calibri"/>
        </w:rPr>
        <w:t>Praktisch: iedere instelling dient een eigen ondertekend verslag in, maar de inhoud is identiek. Dit kan aangegeven worden op het beoordelingssjabloon.</w:t>
      </w:r>
    </w:p>
    <w:p w14:paraId="34C31460" w14:textId="77777777" w:rsidR="00E97733" w:rsidRPr="000A7140" w:rsidRDefault="00E97733" w:rsidP="00C410E3">
      <w:pPr>
        <w:rPr>
          <w:rFonts w:ascii="Calibri" w:hAnsi="Calibri" w:cs="Calibri"/>
        </w:rPr>
      </w:pPr>
    </w:p>
    <w:p w14:paraId="7BD43B3B" w14:textId="34677A85" w:rsidR="000A7140" w:rsidRPr="00A21E52" w:rsidRDefault="000A7140" w:rsidP="00C410E3">
      <w:pPr>
        <w:rPr>
          <w:rFonts w:ascii="Calibri" w:hAnsi="Calibri" w:cs="Calibri"/>
          <w:i/>
          <w:iCs/>
        </w:rPr>
      </w:pPr>
      <w:r w:rsidRPr="00A21E52">
        <w:rPr>
          <w:rFonts w:ascii="Calibri" w:hAnsi="Calibri" w:cs="Calibri"/>
          <w:i/>
          <w:iCs/>
        </w:rPr>
        <w:t>2. keuze voor een individuele beoordeling</w:t>
      </w:r>
    </w:p>
    <w:p w14:paraId="69A94FCC" w14:textId="25B701C6" w:rsidR="009B620C" w:rsidRPr="00755A85" w:rsidRDefault="00E97733" w:rsidP="5E091B2C">
      <w:pPr>
        <w:rPr>
          <w:rFonts w:asciiTheme="minorHAnsi" w:eastAsiaTheme="minorEastAsia" w:hAnsiTheme="minorHAnsi" w:cstheme="minorBidi"/>
          <w:lang w:eastAsia="en-US"/>
        </w:rPr>
      </w:pPr>
      <w:r w:rsidRPr="00755A85">
        <w:rPr>
          <w:rFonts w:asciiTheme="minorHAnsi" w:eastAsiaTheme="minorEastAsia" w:hAnsiTheme="minorHAnsi" w:cstheme="minorBidi"/>
          <w:lang w:eastAsia="en-US"/>
        </w:rPr>
        <w:t>Bij deze keuze verloopt de beoordeling</w:t>
      </w:r>
      <w:r w:rsidR="39B58529" w:rsidRPr="5E091B2C">
        <w:rPr>
          <w:rFonts w:asciiTheme="minorHAnsi" w:eastAsiaTheme="minorEastAsia" w:hAnsiTheme="minorHAnsi" w:cstheme="minorBidi"/>
          <w:lang w:eastAsia="en-US"/>
        </w:rPr>
        <w:t xml:space="preserve"> zoals bij de andere projecten, met name het zal zijn alsof de instelling alleen het project heeft uitgevoerd.</w:t>
      </w:r>
      <w:r w:rsidR="00F670FA">
        <w:rPr>
          <w:rFonts w:asciiTheme="minorHAnsi" w:eastAsiaTheme="minorEastAsia" w:hAnsiTheme="minorHAnsi" w:cstheme="minorBidi"/>
          <w:lang w:eastAsia="en-US"/>
        </w:rPr>
        <w:t xml:space="preserve"> </w:t>
      </w:r>
      <w:r w:rsidR="009B620C" w:rsidRPr="00755A85">
        <w:rPr>
          <w:rFonts w:asciiTheme="minorHAnsi" w:eastAsiaTheme="minorEastAsia" w:hAnsiTheme="minorHAnsi" w:cstheme="minorBidi"/>
          <w:lang w:eastAsia="en-US"/>
        </w:rPr>
        <w:t xml:space="preserve">Deze </w:t>
      </w:r>
      <w:r w:rsidRPr="00755A85">
        <w:rPr>
          <w:rFonts w:asciiTheme="minorHAnsi" w:eastAsiaTheme="minorEastAsia" w:hAnsiTheme="minorHAnsi" w:cstheme="minorBidi"/>
          <w:lang w:eastAsia="en-US"/>
        </w:rPr>
        <w:t>keuze</w:t>
      </w:r>
      <w:r w:rsidR="5B560D5C" w:rsidRPr="5E091B2C">
        <w:rPr>
          <w:rFonts w:asciiTheme="minorHAnsi" w:eastAsiaTheme="minorEastAsia" w:hAnsiTheme="minorHAnsi" w:cstheme="minorBidi"/>
          <w:lang w:eastAsia="en-US"/>
        </w:rPr>
        <w:t xml:space="preserve"> kan</w:t>
      </w:r>
      <w:r w:rsidR="00755A85">
        <w:rPr>
          <w:rFonts w:asciiTheme="minorHAnsi" w:eastAsiaTheme="minorEastAsia" w:hAnsiTheme="minorHAnsi" w:cstheme="minorBidi"/>
          <w:lang w:eastAsia="en-US"/>
        </w:rPr>
        <w:t xml:space="preserve"> </w:t>
      </w:r>
      <w:r w:rsidRPr="00755A85">
        <w:rPr>
          <w:rFonts w:asciiTheme="minorHAnsi" w:eastAsiaTheme="minorEastAsia" w:hAnsiTheme="minorHAnsi" w:cstheme="minorBidi"/>
          <w:lang w:eastAsia="en-US"/>
        </w:rPr>
        <w:t xml:space="preserve">interessant zijn voor </w:t>
      </w:r>
      <w:r w:rsidR="009B620C" w:rsidRPr="00755A85">
        <w:rPr>
          <w:rFonts w:asciiTheme="minorHAnsi" w:eastAsiaTheme="minorEastAsia" w:hAnsiTheme="minorHAnsi" w:cstheme="minorBidi"/>
          <w:lang w:eastAsia="en-US"/>
        </w:rPr>
        <w:t xml:space="preserve">gezamenlijke projecten </w:t>
      </w:r>
      <w:r w:rsidRPr="00755A85">
        <w:rPr>
          <w:rFonts w:asciiTheme="minorHAnsi" w:eastAsiaTheme="minorEastAsia" w:hAnsiTheme="minorHAnsi" w:cstheme="minorBidi"/>
          <w:lang w:eastAsia="en-US"/>
        </w:rPr>
        <w:t xml:space="preserve">waarbij er </w:t>
      </w:r>
      <w:r w:rsidR="204A3884" w:rsidRPr="5E091B2C">
        <w:rPr>
          <w:rFonts w:asciiTheme="minorHAnsi" w:eastAsiaTheme="minorEastAsia" w:hAnsiTheme="minorHAnsi" w:cstheme="minorBidi"/>
          <w:lang w:eastAsia="en-US"/>
        </w:rPr>
        <w:t xml:space="preserve">in de KPI </w:t>
      </w:r>
      <w:r w:rsidRPr="00755A85">
        <w:rPr>
          <w:rFonts w:asciiTheme="minorHAnsi" w:eastAsiaTheme="minorEastAsia" w:hAnsiTheme="minorHAnsi" w:cstheme="minorBidi"/>
          <w:lang w:eastAsia="en-US"/>
        </w:rPr>
        <w:t xml:space="preserve">een differentiatie </w:t>
      </w:r>
      <w:r w:rsidR="6A3AEEF1" w:rsidRPr="5E091B2C">
        <w:rPr>
          <w:rFonts w:asciiTheme="minorHAnsi" w:eastAsiaTheme="minorEastAsia" w:hAnsiTheme="minorHAnsi" w:cstheme="minorBidi"/>
          <w:lang w:eastAsia="en-US"/>
        </w:rPr>
        <w:t xml:space="preserve">is op niveau van de </w:t>
      </w:r>
      <w:r w:rsidRPr="00755A85">
        <w:rPr>
          <w:rFonts w:asciiTheme="minorHAnsi" w:eastAsiaTheme="minorEastAsia" w:hAnsiTheme="minorHAnsi" w:cstheme="minorBidi"/>
          <w:lang w:eastAsia="en-US"/>
        </w:rPr>
        <w:t xml:space="preserve"> instelling </w:t>
      </w:r>
      <w:r w:rsidR="00755A85">
        <w:rPr>
          <w:rFonts w:asciiTheme="minorHAnsi" w:eastAsiaTheme="minorEastAsia" w:hAnsiTheme="minorHAnsi" w:cstheme="minorBidi"/>
          <w:lang w:eastAsia="en-US"/>
        </w:rPr>
        <w:t xml:space="preserve">. </w:t>
      </w:r>
    </w:p>
    <w:p w14:paraId="42C4A207" w14:textId="0C88C781" w:rsidR="008854F8" w:rsidRDefault="008854F8" w:rsidP="00C410E3">
      <w:pPr>
        <w:rPr>
          <w:rFonts w:ascii="Calibri" w:hAnsi="Calibri" w:cs="Calibri"/>
        </w:rPr>
      </w:pPr>
    </w:p>
    <w:p w14:paraId="0D52D760" w14:textId="63F2118D" w:rsidR="008854F8" w:rsidRDefault="63F5D799" w:rsidP="5E091B2C">
      <w:pPr>
        <w:rPr>
          <w:rFonts w:ascii="Calibri" w:hAnsi="Calibri" w:cs="Calibri"/>
        </w:rPr>
      </w:pPr>
      <w:r w:rsidRPr="5E091B2C">
        <w:rPr>
          <w:rFonts w:ascii="Calibri" w:hAnsi="Calibri" w:cs="Calibri"/>
        </w:rPr>
        <w:t>B</w:t>
      </w:r>
      <w:r w:rsidR="008854F8" w:rsidRPr="5E091B2C">
        <w:rPr>
          <w:rFonts w:ascii="Calibri" w:hAnsi="Calibri" w:cs="Calibri"/>
        </w:rPr>
        <w:t>ijvoorbeeld</w:t>
      </w:r>
      <w:r w:rsidR="32FE4A61" w:rsidRPr="5E091B2C">
        <w:rPr>
          <w:rFonts w:ascii="Calibri" w:hAnsi="Calibri" w:cs="Calibri"/>
        </w:rPr>
        <w:t>:</w:t>
      </w:r>
      <w:r w:rsidR="008854F8" w:rsidRPr="5E091B2C">
        <w:rPr>
          <w:rFonts w:ascii="Calibri" w:hAnsi="Calibri" w:cs="Calibri"/>
        </w:rPr>
        <w:t xml:space="preserve"> </w:t>
      </w:r>
      <w:r w:rsidR="6EF2AAA9" w:rsidRPr="5E091B2C">
        <w:rPr>
          <w:rFonts w:ascii="Calibri" w:hAnsi="Calibri" w:cs="Calibri"/>
        </w:rPr>
        <w:t xml:space="preserve">de geformuleerde </w:t>
      </w:r>
      <w:r w:rsidR="008854F8" w:rsidRPr="5E091B2C">
        <w:rPr>
          <w:rFonts w:ascii="Calibri" w:hAnsi="Calibri" w:cs="Calibri"/>
        </w:rPr>
        <w:t xml:space="preserve">KPI </w:t>
      </w:r>
      <w:r w:rsidR="7FA97B65" w:rsidRPr="5E091B2C">
        <w:rPr>
          <w:rFonts w:ascii="Calibri" w:hAnsi="Calibri" w:cs="Calibri"/>
        </w:rPr>
        <w:t>stelt dat</w:t>
      </w:r>
      <w:r w:rsidR="211BCF95" w:rsidRPr="5E091B2C">
        <w:rPr>
          <w:rFonts w:ascii="Calibri" w:hAnsi="Calibri" w:cs="Calibri"/>
        </w:rPr>
        <w:t xml:space="preserve"> </w:t>
      </w:r>
      <w:r w:rsidR="008854F8" w:rsidRPr="5E091B2C">
        <w:rPr>
          <w:rFonts w:ascii="Calibri" w:hAnsi="Calibri" w:cs="Calibri"/>
        </w:rPr>
        <w:t xml:space="preserve">instelling </w:t>
      </w:r>
      <w:r w:rsidR="43484A32" w:rsidRPr="5E091B2C">
        <w:rPr>
          <w:rFonts w:ascii="Calibri" w:hAnsi="Calibri" w:cs="Calibri"/>
        </w:rPr>
        <w:t>A</w:t>
      </w:r>
      <w:r w:rsidR="008854F8" w:rsidRPr="5E091B2C">
        <w:rPr>
          <w:rFonts w:ascii="Calibri" w:hAnsi="Calibri" w:cs="Calibri"/>
        </w:rPr>
        <w:t xml:space="preserve"> vijf modules inricht</w:t>
      </w:r>
      <w:r w:rsidR="75812B58" w:rsidRPr="5E091B2C">
        <w:rPr>
          <w:rFonts w:ascii="Calibri" w:hAnsi="Calibri" w:cs="Calibri"/>
        </w:rPr>
        <w:t xml:space="preserve"> en </w:t>
      </w:r>
      <w:r w:rsidR="008854F8" w:rsidRPr="5E091B2C">
        <w:rPr>
          <w:rFonts w:ascii="Calibri" w:hAnsi="Calibri" w:cs="Calibri"/>
        </w:rPr>
        <w:t xml:space="preserve">instelling </w:t>
      </w:r>
      <w:r w:rsidR="4AC0A4C3" w:rsidRPr="5E091B2C">
        <w:rPr>
          <w:rFonts w:ascii="Calibri" w:hAnsi="Calibri" w:cs="Calibri"/>
        </w:rPr>
        <w:t>B</w:t>
      </w:r>
      <w:r w:rsidR="008854F8" w:rsidRPr="5E091B2C">
        <w:rPr>
          <w:rFonts w:ascii="Calibri" w:hAnsi="Calibri" w:cs="Calibri"/>
        </w:rPr>
        <w:t xml:space="preserve"> vier modules</w:t>
      </w:r>
      <w:r w:rsidR="36A64EB1" w:rsidRPr="5E091B2C">
        <w:rPr>
          <w:rFonts w:ascii="Calibri" w:hAnsi="Calibri" w:cs="Calibri"/>
        </w:rPr>
        <w:t xml:space="preserve">. Het bewezen resultaat </w:t>
      </w:r>
      <w:r w:rsidR="008854F8" w:rsidRPr="5E091B2C">
        <w:rPr>
          <w:rFonts w:ascii="Calibri" w:hAnsi="Calibri" w:cs="Calibri"/>
        </w:rPr>
        <w:t xml:space="preserve"> geeft aan dat instelling </w:t>
      </w:r>
      <w:r w:rsidR="6F3D9E59" w:rsidRPr="5E091B2C">
        <w:rPr>
          <w:rFonts w:ascii="Calibri" w:hAnsi="Calibri" w:cs="Calibri"/>
        </w:rPr>
        <w:t>A</w:t>
      </w:r>
      <w:r w:rsidR="008854F8" w:rsidRPr="5E091B2C">
        <w:rPr>
          <w:rFonts w:ascii="Calibri" w:hAnsi="Calibri" w:cs="Calibri"/>
        </w:rPr>
        <w:t xml:space="preserve"> zes modules ingericht heeft</w:t>
      </w:r>
      <w:r w:rsidR="79F57894" w:rsidRPr="5E091B2C">
        <w:rPr>
          <w:rFonts w:ascii="Calibri" w:hAnsi="Calibri" w:cs="Calibri"/>
        </w:rPr>
        <w:t xml:space="preserve"> (ipv 5)</w:t>
      </w:r>
      <w:r w:rsidR="008854F8" w:rsidRPr="5E091B2C">
        <w:rPr>
          <w:rFonts w:ascii="Calibri" w:hAnsi="Calibri" w:cs="Calibri"/>
        </w:rPr>
        <w:t xml:space="preserve"> en instelling </w:t>
      </w:r>
      <w:r w:rsidR="0CBF26BD" w:rsidRPr="5E091B2C">
        <w:rPr>
          <w:rFonts w:ascii="Calibri" w:hAnsi="Calibri" w:cs="Calibri"/>
        </w:rPr>
        <w:t>B</w:t>
      </w:r>
      <w:r w:rsidR="008854F8" w:rsidRPr="5E091B2C">
        <w:rPr>
          <w:rFonts w:ascii="Calibri" w:hAnsi="Calibri" w:cs="Calibri"/>
        </w:rPr>
        <w:t xml:space="preserve"> drie modules</w:t>
      </w:r>
      <w:r w:rsidR="0AC8DCA9" w:rsidRPr="5E091B2C">
        <w:rPr>
          <w:rFonts w:ascii="Calibri" w:hAnsi="Calibri" w:cs="Calibri"/>
        </w:rPr>
        <w:t xml:space="preserve"> (ipv 4).</w:t>
      </w:r>
    </w:p>
    <w:p w14:paraId="027B3F70" w14:textId="353DEFB2" w:rsidR="008854F8" w:rsidRDefault="0AC8DCA9" w:rsidP="008854F8">
      <w:pPr>
        <w:rPr>
          <w:rFonts w:ascii="Calibri" w:hAnsi="Calibri" w:cs="Calibri"/>
        </w:rPr>
      </w:pPr>
      <w:r w:rsidRPr="5E091B2C">
        <w:rPr>
          <w:rFonts w:ascii="Calibri" w:hAnsi="Calibri" w:cs="Calibri"/>
        </w:rPr>
        <w:t xml:space="preserve">Het resultaat zal zijn dat de KPI </w:t>
      </w:r>
      <w:r w:rsidR="008854F8" w:rsidRPr="5E091B2C">
        <w:rPr>
          <w:rFonts w:ascii="Calibri" w:hAnsi="Calibri" w:cs="Calibri"/>
        </w:rPr>
        <w:t xml:space="preserve"> voor instelling </w:t>
      </w:r>
      <w:r w:rsidR="01ED2F64" w:rsidRPr="5E091B2C">
        <w:rPr>
          <w:rFonts w:ascii="Calibri" w:hAnsi="Calibri" w:cs="Calibri"/>
        </w:rPr>
        <w:t>A</w:t>
      </w:r>
      <w:r w:rsidR="008854F8" w:rsidRPr="5E091B2C">
        <w:rPr>
          <w:rFonts w:ascii="Calibri" w:hAnsi="Calibri" w:cs="Calibri"/>
        </w:rPr>
        <w:t xml:space="preserve"> </w:t>
      </w:r>
      <w:r w:rsidR="7A86ED47" w:rsidRPr="5E091B2C">
        <w:rPr>
          <w:rFonts w:ascii="Calibri" w:hAnsi="Calibri" w:cs="Calibri"/>
        </w:rPr>
        <w:t>als</w:t>
      </w:r>
      <w:r w:rsidR="008854F8" w:rsidRPr="5E091B2C">
        <w:rPr>
          <w:rFonts w:ascii="Calibri" w:hAnsi="Calibri" w:cs="Calibri"/>
        </w:rPr>
        <w:t xml:space="preserve"> behaald</w:t>
      </w:r>
      <w:r w:rsidR="025C98F7" w:rsidRPr="5E091B2C">
        <w:rPr>
          <w:rFonts w:ascii="Calibri" w:hAnsi="Calibri" w:cs="Calibri"/>
        </w:rPr>
        <w:t xml:space="preserve"> zal worden beschouwd terwijl dit niet het geval zal zijn voor</w:t>
      </w:r>
      <w:r w:rsidR="008854F8" w:rsidRPr="5E091B2C">
        <w:rPr>
          <w:rFonts w:ascii="Calibri" w:hAnsi="Calibri" w:cs="Calibri"/>
        </w:rPr>
        <w:t xml:space="preserve"> instelling </w:t>
      </w:r>
      <w:r w:rsidR="3A2B7E31" w:rsidRPr="5E091B2C">
        <w:rPr>
          <w:rFonts w:ascii="Calibri" w:hAnsi="Calibri" w:cs="Calibri"/>
        </w:rPr>
        <w:t>B</w:t>
      </w:r>
      <w:r w:rsidR="008854F8" w:rsidRPr="5E091B2C">
        <w:rPr>
          <w:rFonts w:ascii="Calibri" w:hAnsi="Calibri" w:cs="Calibri"/>
        </w:rPr>
        <w:t xml:space="preserve">. </w:t>
      </w:r>
    </w:p>
    <w:p w14:paraId="242146EC" w14:textId="2BAA9B9C" w:rsidR="00F670FA" w:rsidRDefault="00F670FA" w:rsidP="008854F8">
      <w:pPr>
        <w:rPr>
          <w:rFonts w:ascii="Calibri" w:hAnsi="Calibri" w:cs="Calibri"/>
        </w:rPr>
      </w:pPr>
    </w:p>
    <w:p w14:paraId="4B207B46" w14:textId="6F9DCCAF" w:rsidR="00F670FA" w:rsidRDefault="00F670FA" w:rsidP="008854F8">
      <w:pPr>
        <w:rPr>
          <w:rFonts w:ascii="Calibri" w:hAnsi="Calibri" w:cs="Calibri"/>
        </w:rPr>
      </w:pPr>
      <w:r>
        <w:rPr>
          <w:rFonts w:ascii="Calibri" w:hAnsi="Calibri" w:cs="Calibri"/>
        </w:rPr>
        <w:t xml:space="preserve">Let wel, indien de differentiatie tussen de instellingen niet werd opgenomen in de KPI in het projectvoorstel, dan kan nu niet worden ingevoegd. Als de KPI geformuleerd werd als het voorbeeld hierboven </w:t>
      </w:r>
      <w:r w:rsidRPr="5E091B2C">
        <w:rPr>
          <w:rFonts w:ascii="Calibri" w:hAnsi="Calibri" w:cs="Calibri"/>
        </w:rPr>
        <w:t>“alle instellingen implementeren maatregelen voor remediëring”</w:t>
      </w:r>
      <w:r>
        <w:rPr>
          <w:rFonts w:ascii="Calibri" w:hAnsi="Calibri" w:cs="Calibri"/>
        </w:rPr>
        <w:t>, en er gekozen wordt een individuele beoordeling, dient elke instelling ook aan te tonen dat alle andere instellingen de KPI bereikt hebben.</w:t>
      </w:r>
    </w:p>
    <w:bookmarkEnd w:id="5"/>
    <w:p w14:paraId="765A54FC" w14:textId="77777777" w:rsidR="008854F8" w:rsidRDefault="008854F8" w:rsidP="00C410E3">
      <w:pPr>
        <w:rPr>
          <w:rFonts w:ascii="Calibri" w:hAnsi="Calibri" w:cs="Calibri"/>
        </w:rPr>
      </w:pPr>
    </w:p>
    <w:p w14:paraId="6496779F" w14:textId="680E5D37" w:rsidR="00AE7405" w:rsidRPr="003626F6" w:rsidRDefault="00AE7405" w:rsidP="00AE7405">
      <w:pPr>
        <w:rPr>
          <w:rFonts w:ascii="FlandersArtSerif-Bold" w:eastAsiaTheme="majorEastAsia" w:hAnsi="FlandersArtSerif-Bold" w:cstheme="majorBidi"/>
          <w:bCs/>
          <w:color w:val="9B9DA0"/>
          <w:sz w:val="24"/>
          <w:szCs w:val="24"/>
          <w:lang w:eastAsia="en-US"/>
        </w:rPr>
      </w:pPr>
      <w:bookmarkStart w:id="6" w:name="_Hlk144283092"/>
      <w:r w:rsidRPr="003626F6">
        <w:rPr>
          <w:rFonts w:ascii="FlandersArtSerif-Bold" w:eastAsiaTheme="majorEastAsia" w:hAnsi="FlandersArtSerif-Bold" w:cstheme="majorBidi"/>
          <w:bCs/>
          <w:color w:val="9B9DA0"/>
          <w:sz w:val="24"/>
          <w:szCs w:val="24"/>
          <w:lang w:eastAsia="en-US"/>
        </w:rPr>
        <w:t xml:space="preserve">3. 6. </w:t>
      </w:r>
      <w:r>
        <w:rPr>
          <w:rFonts w:ascii="FlandersArtSerif-Bold" w:eastAsiaTheme="majorEastAsia" w:hAnsi="FlandersArtSerif-Bold" w:cstheme="majorBidi"/>
          <w:bCs/>
          <w:color w:val="9B9DA0"/>
          <w:sz w:val="24"/>
          <w:szCs w:val="24"/>
          <w:lang w:eastAsia="en-US"/>
        </w:rPr>
        <w:t xml:space="preserve">BIS projecten: </w:t>
      </w:r>
      <w:r w:rsidRPr="003626F6">
        <w:rPr>
          <w:rFonts w:ascii="FlandersArtSerif-Bold" w:eastAsiaTheme="majorEastAsia" w:hAnsi="FlandersArtSerif-Bold" w:cstheme="majorBidi"/>
          <w:bCs/>
          <w:color w:val="9B9DA0"/>
          <w:sz w:val="24"/>
          <w:szCs w:val="24"/>
          <w:lang w:eastAsia="en-US"/>
        </w:rPr>
        <w:t xml:space="preserve"> </w:t>
      </w:r>
    </w:p>
    <w:p w14:paraId="4E781535" w14:textId="13C248F8" w:rsidR="00AE7405" w:rsidRDefault="00AE7405" w:rsidP="00AE7405">
      <w:pPr>
        <w:rPr>
          <w:rFonts w:ascii="Calibri" w:hAnsi="Calibri" w:cs="Calibri"/>
        </w:rPr>
      </w:pPr>
      <w:r w:rsidRPr="5E091B2C">
        <w:rPr>
          <w:rFonts w:ascii="Calibri" w:hAnsi="Calibri" w:cs="Calibri"/>
        </w:rPr>
        <w:t xml:space="preserve">Voor sommige projecten werd een ‘BIS’ project ingediend. Deze projecten zijn uitbreidingen van de originele projecten en dienen samen met het originele project beoordeeld te worden. Voor deze projecten dient dan ook  één verslag </w:t>
      </w:r>
      <w:r w:rsidR="41C5BC5A" w:rsidRPr="5E091B2C">
        <w:rPr>
          <w:rFonts w:ascii="Calibri" w:hAnsi="Calibri" w:cs="Calibri"/>
        </w:rPr>
        <w:t xml:space="preserve">te worden </w:t>
      </w:r>
      <w:r w:rsidRPr="5E091B2C">
        <w:rPr>
          <w:rFonts w:ascii="Calibri" w:hAnsi="Calibri" w:cs="Calibri"/>
        </w:rPr>
        <w:t>ingediend.</w:t>
      </w:r>
      <w:r w:rsidR="00F670FA">
        <w:rPr>
          <w:rFonts w:ascii="Calibri" w:hAnsi="Calibri" w:cs="Calibri"/>
        </w:rPr>
        <w:t xml:space="preserve"> </w:t>
      </w:r>
    </w:p>
    <w:bookmarkEnd w:id="6"/>
    <w:p w14:paraId="6F7DF6F5" w14:textId="77777777" w:rsidR="00AE7405" w:rsidRDefault="00AE7405" w:rsidP="00C410E3">
      <w:pPr>
        <w:rPr>
          <w:rFonts w:ascii="Calibri" w:hAnsi="Calibri" w:cs="Calibri"/>
        </w:rPr>
      </w:pPr>
    </w:p>
    <w:p w14:paraId="488053E3" w14:textId="45BF37FC" w:rsidR="00AF1F90" w:rsidRPr="003626F6" w:rsidRDefault="003626F6" w:rsidP="00C410E3">
      <w:pPr>
        <w:rPr>
          <w:rFonts w:ascii="FlandersArtSerif-Bold" w:eastAsiaTheme="majorEastAsia" w:hAnsi="FlandersArtSerif-Bold" w:cstheme="majorBidi"/>
          <w:bCs/>
          <w:color w:val="9B9DA0"/>
          <w:sz w:val="24"/>
          <w:szCs w:val="24"/>
          <w:lang w:eastAsia="en-US"/>
        </w:rPr>
      </w:pPr>
      <w:r w:rsidRPr="003626F6">
        <w:rPr>
          <w:rFonts w:ascii="FlandersArtSerif-Bold" w:eastAsiaTheme="majorEastAsia" w:hAnsi="FlandersArtSerif-Bold" w:cstheme="majorBidi"/>
          <w:bCs/>
          <w:color w:val="9B9DA0"/>
          <w:sz w:val="24"/>
          <w:szCs w:val="24"/>
          <w:lang w:eastAsia="en-US"/>
        </w:rPr>
        <w:t xml:space="preserve">3. </w:t>
      </w:r>
      <w:r w:rsidR="00AE7405">
        <w:rPr>
          <w:rFonts w:ascii="FlandersArtSerif-Bold" w:eastAsiaTheme="majorEastAsia" w:hAnsi="FlandersArtSerif-Bold" w:cstheme="majorBidi"/>
          <w:bCs/>
          <w:color w:val="9B9DA0"/>
          <w:sz w:val="24"/>
          <w:szCs w:val="24"/>
          <w:lang w:eastAsia="en-US"/>
        </w:rPr>
        <w:t>7</w:t>
      </w:r>
      <w:r w:rsidRPr="003626F6">
        <w:rPr>
          <w:rFonts w:ascii="FlandersArtSerif-Bold" w:eastAsiaTheme="majorEastAsia" w:hAnsi="FlandersArtSerif-Bold" w:cstheme="majorBidi"/>
          <w:bCs/>
          <w:color w:val="9B9DA0"/>
          <w:sz w:val="24"/>
          <w:szCs w:val="24"/>
          <w:lang w:eastAsia="en-US"/>
        </w:rPr>
        <w:t xml:space="preserve">. </w:t>
      </w:r>
      <w:r w:rsidR="009B620C" w:rsidRPr="003626F6">
        <w:rPr>
          <w:rFonts w:ascii="FlandersArtSerif-Bold" w:eastAsiaTheme="majorEastAsia" w:hAnsi="FlandersArtSerif-Bold" w:cstheme="majorBidi"/>
          <w:bCs/>
          <w:color w:val="9B9DA0"/>
          <w:sz w:val="24"/>
          <w:szCs w:val="24"/>
          <w:lang w:eastAsia="en-US"/>
        </w:rPr>
        <w:t xml:space="preserve">Gebruik van het verplichte logo: </w:t>
      </w:r>
    </w:p>
    <w:p w14:paraId="15AC1044" w14:textId="6C06FB18" w:rsidR="009B620C" w:rsidRDefault="009B620C" w:rsidP="00C410E3">
      <w:pPr>
        <w:rPr>
          <w:rFonts w:ascii="Calibri" w:hAnsi="Calibri" w:cs="Calibri"/>
        </w:rPr>
      </w:pPr>
      <w:r w:rsidRPr="4609BAF3">
        <w:rPr>
          <w:rFonts w:ascii="Calibri" w:hAnsi="Calibri" w:cs="Calibri"/>
        </w:rPr>
        <w:t>Aangezien het Voorsprongfonds Hoger onderwij</w:t>
      </w:r>
      <w:r w:rsidR="003463C3" w:rsidRPr="4609BAF3">
        <w:rPr>
          <w:rFonts w:ascii="Calibri" w:hAnsi="Calibri" w:cs="Calibri"/>
        </w:rPr>
        <w:t>s een RRF project is</w:t>
      </w:r>
      <w:r w:rsidR="3D91E3B3" w:rsidRPr="4609BAF3">
        <w:rPr>
          <w:rFonts w:ascii="Calibri" w:hAnsi="Calibri" w:cs="Calibri"/>
        </w:rPr>
        <w:t>,</w:t>
      </w:r>
      <w:r w:rsidR="003463C3" w:rsidRPr="4609BAF3">
        <w:rPr>
          <w:rFonts w:ascii="Calibri" w:hAnsi="Calibri" w:cs="Calibri"/>
        </w:rPr>
        <w:t xml:space="preserve"> zijn de instellingen verplicht om het volgend logo te gebruiken </w:t>
      </w:r>
      <w:r w:rsidR="00317F5E">
        <w:rPr>
          <w:rFonts w:ascii="Calibri" w:hAnsi="Calibri" w:cs="Calibri"/>
        </w:rPr>
        <w:t>voor</w:t>
      </w:r>
      <w:r w:rsidR="003463C3" w:rsidRPr="4609BAF3">
        <w:rPr>
          <w:rFonts w:ascii="Calibri" w:hAnsi="Calibri" w:cs="Calibri"/>
        </w:rPr>
        <w:t xml:space="preserve"> alle initiatieven: </w:t>
      </w:r>
    </w:p>
    <w:p w14:paraId="29313B0F" w14:textId="60B3807E" w:rsidR="003463C3" w:rsidRDefault="003463C3" w:rsidP="00C410E3">
      <w:pPr>
        <w:rPr>
          <w:rFonts w:ascii="Calibri" w:hAnsi="Calibri" w:cs="Calibri"/>
        </w:rPr>
      </w:pPr>
    </w:p>
    <w:p w14:paraId="61555E01" w14:textId="23042C59" w:rsidR="003463C3" w:rsidRDefault="003463C3" w:rsidP="00C410E3">
      <w:pPr>
        <w:rPr>
          <w:rFonts w:ascii="Calibri" w:hAnsi="Calibri" w:cs="Calibri"/>
        </w:rPr>
      </w:pPr>
    </w:p>
    <w:p w14:paraId="24DC8E3B" w14:textId="6D48E56B" w:rsidR="00AF1F90" w:rsidRDefault="003463C3" w:rsidP="00AF1F90">
      <w:pPr>
        <w:pStyle w:val="Lijstalinea"/>
        <w:ind w:left="0"/>
        <w:rPr>
          <w:rFonts w:cstheme="minorHAnsi"/>
          <w:highlight w:val="yellow"/>
        </w:rPr>
      </w:pPr>
      <w:r w:rsidRPr="003463C3">
        <w:rPr>
          <w:rFonts w:cstheme="minorHAnsi"/>
          <w:noProof/>
        </w:rPr>
        <w:lastRenderedPageBreak/>
        <w:drawing>
          <wp:anchor distT="0" distB="0" distL="114300" distR="114300" simplePos="0" relativeHeight="251658240" behindDoc="0" locked="0" layoutInCell="1" allowOverlap="1" wp14:anchorId="6101772F" wp14:editId="12D0F292">
            <wp:simplePos x="0" y="0"/>
            <wp:positionH relativeFrom="column">
              <wp:posOffset>-1298</wp:posOffset>
            </wp:positionH>
            <wp:positionV relativeFrom="paragraph">
              <wp:posOffset>55</wp:posOffset>
            </wp:positionV>
            <wp:extent cx="3362794" cy="819264"/>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362794" cy="819264"/>
                    </a:xfrm>
                    <a:prstGeom prst="rect">
                      <a:avLst/>
                    </a:prstGeom>
                  </pic:spPr>
                </pic:pic>
              </a:graphicData>
            </a:graphic>
          </wp:anchor>
        </w:drawing>
      </w:r>
    </w:p>
    <w:p w14:paraId="20963162" w14:textId="3CF14BA7" w:rsidR="003463C3" w:rsidRDefault="003463C3" w:rsidP="00AF1F90">
      <w:pPr>
        <w:pStyle w:val="Lijstalinea"/>
        <w:ind w:left="0"/>
        <w:rPr>
          <w:rFonts w:cstheme="minorHAnsi"/>
          <w:highlight w:val="yellow"/>
        </w:rPr>
      </w:pPr>
    </w:p>
    <w:p w14:paraId="0FF01159" w14:textId="07D64858" w:rsidR="003463C3" w:rsidRDefault="003463C3" w:rsidP="00AF1F90">
      <w:pPr>
        <w:pStyle w:val="Lijstalinea"/>
        <w:ind w:left="0"/>
        <w:rPr>
          <w:rFonts w:cstheme="minorHAnsi"/>
          <w:highlight w:val="yellow"/>
        </w:rPr>
      </w:pPr>
    </w:p>
    <w:p w14:paraId="42A2169C" w14:textId="5F4A32D1" w:rsidR="003463C3" w:rsidRDefault="003463C3" w:rsidP="00AF1F90">
      <w:pPr>
        <w:pStyle w:val="Lijstalinea"/>
        <w:ind w:left="0"/>
        <w:rPr>
          <w:rFonts w:cstheme="minorHAnsi"/>
          <w:highlight w:val="yellow"/>
        </w:rPr>
      </w:pPr>
    </w:p>
    <w:p w14:paraId="6C17DEBF" w14:textId="303D6CA6" w:rsidR="003463C3" w:rsidRDefault="003463C3" w:rsidP="5E091B2C">
      <w:pPr>
        <w:pStyle w:val="Lijstalinea"/>
        <w:ind w:left="0"/>
        <w:rPr>
          <w:rFonts w:cstheme="minorBidi"/>
          <w:highlight w:val="yellow"/>
        </w:rPr>
      </w:pPr>
    </w:p>
    <w:p w14:paraId="2F1BA8E1" w14:textId="7D5FEB13" w:rsidR="00AF1F90" w:rsidRPr="00755A85" w:rsidRDefault="00AF1F90" w:rsidP="5E091B2C">
      <w:pPr>
        <w:rPr>
          <w:rFonts w:asciiTheme="minorHAnsi" w:eastAsiaTheme="minorEastAsia" w:hAnsiTheme="minorHAnsi" w:cstheme="minorBidi"/>
        </w:rPr>
      </w:pPr>
    </w:p>
    <w:p w14:paraId="5DDE137E" w14:textId="77DD3BE2" w:rsidR="00C410E3" w:rsidRPr="00523819" w:rsidRDefault="003626F6" w:rsidP="003626F6">
      <w:pPr>
        <w:pStyle w:val="Kop3"/>
        <w:numPr>
          <w:ilvl w:val="0"/>
          <w:numId w:val="0"/>
        </w:numPr>
        <w:ind w:left="720" w:hanging="720"/>
        <w:rPr>
          <w:rFonts w:eastAsia="Calibri"/>
        </w:rPr>
      </w:pPr>
      <w:r>
        <w:rPr>
          <w:rFonts w:eastAsia="Calibri"/>
        </w:rPr>
        <w:t>3.</w:t>
      </w:r>
      <w:r w:rsidR="00AE7405">
        <w:rPr>
          <w:rFonts w:eastAsia="Calibri"/>
        </w:rPr>
        <w:t>8</w:t>
      </w:r>
      <w:r>
        <w:rPr>
          <w:rFonts w:eastAsia="Calibri"/>
        </w:rPr>
        <w:t>.</w:t>
      </w:r>
      <w:r w:rsidR="00C410E3">
        <w:rPr>
          <w:rFonts w:eastAsia="Calibri"/>
        </w:rPr>
        <w:t xml:space="preserve"> Verloop beoordeling</w:t>
      </w:r>
    </w:p>
    <w:p w14:paraId="48734B08" w14:textId="7BE7E4EF" w:rsidR="0042404C" w:rsidRPr="0042404C" w:rsidRDefault="0042404C" w:rsidP="00C410E3">
      <w:pPr>
        <w:rPr>
          <w:rFonts w:ascii="Calibri" w:hAnsi="Calibri" w:cs="Calibri"/>
          <w:b/>
          <w:bCs/>
          <w:color w:val="000000" w:themeColor="text1"/>
        </w:rPr>
      </w:pPr>
      <w:r w:rsidRPr="0042404C">
        <w:rPr>
          <w:rFonts w:ascii="Calibri" w:hAnsi="Calibri" w:cs="Calibri"/>
          <w:b/>
          <w:bCs/>
          <w:color w:val="000000" w:themeColor="text1"/>
        </w:rPr>
        <w:t>Indienen</w:t>
      </w:r>
    </w:p>
    <w:p w14:paraId="3C212656" w14:textId="70D6D84D" w:rsidR="00C05D2F" w:rsidRDefault="00AF7561" w:rsidP="5E091B2C">
      <w:pPr>
        <w:rPr>
          <w:rFonts w:asciiTheme="minorHAnsi" w:eastAsiaTheme="minorEastAsia" w:hAnsiTheme="minorHAnsi" w:cstheme="minorBidi"/>
          <w:color w:val="000000" w:themeColor="text1"/>
        </w:rPr>
      </w:pPr>
      <w:r w:rsidRPr="00755A85">
        <w:rPr>
          <w:rFonts w:asciiTheme="minorHAnsi" w:eastAsiaTheme="minorEastAsia" w:hAnsiTheme="minorHAnsi" w:cstheme="minorBidi"/>
          <w:color w:val="000000" w:themeColor="text1"/>
        </w:rPr>
        <w:t xml:space="preserve">De </w:t>
      </w:r>
      <w:r w:rsidR="7F213A37" w:rsidRPr="5E091B2C">
        <w:rPr>
          <w:rFonts w:asciiTheme="minorHAnsi" w:eastAsiaTheme="minorEastAsia" w:hAnsiTheme="minorHAnsi" w:cstheme="minorBidi"/>
          <w:color w:val="000000" w:themeColor="text1"/>
        </w:rPr>
        <w:t>begunstigden</w:t>
      </w:r>
      <w:r w:rsidRPr="00755A85">
        <w:rPr>
          <w:rFonts w:asciiTheme="minorHAnsi" w:eastAsiaTheme="minorEastAsia" w:hAnsiTheme="minorHAnsi" w:cstheme="minorBidi"/>
          <w:color w:val="000000" w:themeColor="text1"/>
        </w:rPr>
        <w:t xml:space="preserve"> dienen </w:t>
      </w:r>
      <w:r w:rsidR="00AE31B5" w:rsidRPr="00755A85">
        <w:rPr>
          <w:rFonts w:asciiTheme="minorHAnsi" w:eastAsiaTheme="minorEastAsia" w:hAnsiTheme="minorHAnsi" w:cstheme="minorBidi"/>
          <w:color w:val="000000" w:themeColor="text1"/>
        </w:rPr>
        <w:t>de</w:t>
      </w:r>
      <w:r w:rsidR="00755A85">
        <w:rPr>
          <w:rFonts w:asciiTheme="minorHAnsi" w:eastAsiaTheme="minorEastAsia" w:hAnsiTheme="minorHAnsi" w:cstheme="minorBidi"/>
          <w:color w:val="000000" w:themeColor="text1"/>
        </w:rPr>
        <w:t xml:space="preserve"> inhoudelijke</w:t>
      </w:r>
      <w:r w:rsidR="00AE31B5" w:rsidRPr="00755A85">
        <w:rPr>
          <w:rFonts w:asciiTheme="minorHAnsi" w:eastAsiaTheme="minorEastAsia" w:hAnsiTheme="minorHAnsi" w:cstheme="minorBidi"/>
          <w:color w:val="000000" w:themeColor="text1"/>
        </w:rPr>
        <w:t xml:space="preserve"> </w:t>
      </w:r>
      <w:r w:rsidR="1EE66350" w:rsidRPr="5E091B2C">
        <w:rPr>
          <w:rFonts w:asciiTheme="minorHAnsi" w:eastAsiaTheme="minorEastAsia" w:hAnsiTheme="minorHAnsi" w:cstheme="minorBidi"/>
          <w:color w:val="000000" w:themeColor="text1"/>
        </w:rPr>
        <w:t>ein</w:t>
      </w:r>
      <w:r w:rsidR="55AC8455" w:rsidRPr="5E091B2C">
        <w:rPr>
          <w:rFonts w:asciiTheme="minorHAnsi" w:eastAsiaTheme="minorEastAsia" w:hAnsiTheme="minorHAnsi" w:cstheme="minorBidi"/>
          <w:color w:val="000000" w:themeColor="text1"/>
        </w:rPr>
        <w:t>d</w:t>
      </w:r>
      <w:r w:rsidR="1EE66350" w:rsidRPr="5E091B2C">
        <w:rPr>
          <w:rFonts w:asciiTheme="minorHAnsi" w:eastAsiaTheme="minorEastAsia" w:hAnsiTheme="minorHAnsi" w:cstheme="minorBidi"/>
          <w:color w:val="000000" w:themeColor="text1"/>
        </w:rPr>
        <w:t>verslagen</w:t>
      </w:r>
      <w:r w:rsidR="00755A85">
        <w:rPr>
          <w:rFonts w:asciiTheme="minorHAnsi" w:eastAsiaTheme="minorEastAsia" w:hAnsiTheme="minorHAnsi" w:cstheme="minorBidi"/>
          <w:color w:val="000000" w:themeColor="text1"/>
        </w:rPr>
        <w:t xml:space="preserve"> </w:t>
      </w:r>
      <w:r w:rsidR="00AE31B5" w:rsidRPr="00755A85">
        <w:rPr>
          <w:rFonts w:asciiTheme="minorHAnsi" w:eastAsiaTheme="minorEastAsia" w:hAnsiTheme="minorHAnsi" w:cstheme="minorBidi"/>
          <w:color w:val="000000" w:themeColor="text1"/>
        </w:rPr>
        <w:t xml:space="preserve">van </w:t>
      </w:r>
      <w:r w:rsidR="00755A85">
        <w:rPr>
          <w:rFonts w:asciiTheme="minorHAnsi" w:eastAsiaTheme="minorEastAsia" w:hAnsiTheme="minorHAnsi" w:cstheme="minorBidi"/>
          <w:color w:val="000000" w:themeColor="text1"/>
        </w:rPr>
        <w:t xml:space="preserve">hun instelling en de </w:t>
      </w:r>
      <w:r w:rsidR="00AE31B5" w:rsidRPr="00755A85">
        <w:rPr>
          <w:rFonts w:asciiTheme="minorHAnsi" w:eastAsiaTheme="minorEastAsia" w:hAnsiTheme="minorHAnsi" w:cstheme="minorBidi"/>
          <w:color w:val="000000" w:themeColor="text1"/>
        </w:rPr>
        <w:t>hun</w:t>
      </w:r>
      <w:r w:rsidR="7DFFFC4B" w:rsidRPr="5E091B2C">
        <w:rPr>
          <w:rFonts w:asciiTheme="minorHAnsi" w:eastAsiaTheme="minorEastAsia" w:hAnsiTheme="minorHAnsi" w:cstheme="minorBidi"/>
          <w:color w:val="000000" w:themeColor="text1"/>
        </w:rPr>
        <w:t xml:space="preserve"> toegekende</w:t>
      </w:r>
      <w:r w:rsidR="00AE31B5" w:rsidRPr="00755A85">
        <w:rPr>
          <w:rFonts w:asciiTheme="minorHAnsi" w:eastAsiaTheme="minorEastAsia" w:hAnsiTheme="minorHAnsi" w:cstheme="minorBidi"/>
          <w:color w:val="000000" w:themeColor="text1"/>
        </w:rPr>
        <w:t xml:space="preserve"> projecten </w:t>
      </w:r>
      <w:r w:rsidRPr="00755A85">
        <w:rPr>
          <w:rFonts w:asciiTheme="minorHAnsi" w:eastAsiaTheme="minorEastAsia" w:hAnsiTheme="minorHAnsi" w:cstheme="minorBidi"/>
          <w:color w:val="000000" w:themeColor="text1"/>
        </w:rPr>
        <w:t>in</w:t>
      </w:r>
      <w:r w:rsidR="00AE31B5" w:rsidRPr="00755A85">
        <w:rPr>
          <w:rFonts w:asciiTheme="minorHAnsi" w:eastAsiaTheme="minorEastAsia" w:hAnsiTheme="minorHAnsi" w:cstheme="minorBidi"/>
          <w:color w:val="000000" w:themeColor="text1"/>
        </w:rPr>
        <w:t>,</w:t>
      </w:r>
      <w:r w:rsidRPr="00755A85">
        <w:rPr>
          <w:rFonts w:asciiTheme="minorHAnsi" w:eastAsiaTheme="minorEastAsia" w:hAnsiTheme="minorHAnsi" w:cstheme="minorBidi"/>
          <w:color w:val="000000" w:themeColor="text1"/>
        </w:rPr>
        <w:t xml:space="preserve"> ten laatste op </w:t>
      </w:r>
      <w:r w:rsidR="00AE31B5" w:rsidRPr="00755A85">
        <w:rPr>
          <w:rFonts w:asciiTheme="minorHAnsi" w:eastAsiaTheme="minorEastAsia" w:hAnsiTheme="minorHAnsi" w:cstheme="minorBidi"/>
          <w:color w:val="000000" w:themeColor="text1"/>
        </w:rPr>
        <w:t>3 november 2023</w:t>
      </w:r>
      <w:r w:rsidR="0042404C" w:rsidRPr="00755A85">
        <w:rPr>
          <w:rFonts w:asciiTheme="minorHAnsi" w:eastAsiaTheme="minorEastAsia" w:hAnsiTheme="minorHAnsi" w:cstheme="minorBidi"/>
          <w:color w:val="000000" w:themeColor="text1"/>
        </w:rPr>
        <w:t xml:space="preserve">, 16u, via </w:t>
      </w:r>
      <w:hyperlink r:id="rId12" w:history="1">
        <w:r w:rsidR="00C05D2F" w:rsidRPr="00C74ECB">
          <w:rPr>
            <w:rStyle w:val="Hyperlink"/>
            <w:rFonts w:asciiTheme="minorHAnsi" w:eastAsiaTheme="minorEastAsia" w:hAnsiTheme="minorHAnsi" w:cstheme="minorBidi"/>
          </w:rPr>
          <w:t>levenslangleren.onderwijs@vlaanderen.be</w:t>
        </w:r>
      </w:hyperlink>
    </w:p>
    <w:p w14:paraId="61C7AFF3" w14:textId="71935869" w:rsidR="00AE2BAD" w:rsidRPr="00755A85" w:rsidRDefault="00AF7561" w:rsidP="5E091B2C">
      <w:pPr>
        <w:rPr>
          <w:rFonts w:asciiTheme="minorHAnsi" w:eastAsiaTheme="minorEastAsia" w:hAnsiTheme="minorHAnsi" w:cstheme="minorBidi"/>
          <w:color w:val="000000" w:themeColor="text1"/>
        </w:rPr>
      </w:pPr>
      <w:r w:rsidRPr="00755A85">
        <w:rPr>
          <w:rFonts w:asciiTheme="minorHAnsi" w:eastAsiaTheme="minorEastAsia" w:hAnsiTheme="minorHAnsi" w:cstheme="minorBidi"/>
          <w:color w:val="000000" w:themeColor="text1"/>
        </w:rPr>
        <w:t xml:space="preserve"> </w:t>
      </w:r>
    </w:p>
    <w:p w14:paraId="460B7A4E" w14:textId="4034F287" w:rsidR="0042404C" w:rsidRPr="00755A85" w:rsidRDefault="0042404C" w:rsidP="5E091B2C">
      <w:pPr>
        <w:pStyle w:val="Lijstalinea"/>
        <w:ind w:left="0"/>
        <w:rPr>
          <w:rFonts w:asciiTheme="minorHAnsi" w:eastAsiaTheme="minorEastAsia" w:hAnsiTheme="minorHAnsi" w:cstheme="minorBidi"/>
          <w:b/>
          <w:bCs/>
        </w:rPr>
      </w:pPr>
      <w:r w:rsidRPr="00755A85">
        <w:rPr>
          <w:rFonts w:asciiTheme="minorHAnsi" w:eastAsiaTheme="minorEastAsia" w:hAnsiTheme="minorHAnsi" w:cstheme="minorBidi"/>
          <w:b/>
          <w:bCs/>
        </w:rPr>
        <w:t xml:space="preserve">Ontvankelijkheid: </w:t>
      </w:r>
    </w:p>
    <w:p w14:paraId="5CFB282D" w14:textId="32B9F126" w:rsidR="009B620C" w:rsidRPr="00755A85" w:rsidRDefault="00AF1F90" w:rsidP="5E091B2C">
      <w:pPr>
        <w:pStyle w:val="Lijstalinea"/>
        <w:ind w:left="0"/>
        <w:rPr>
          <w:rFonts w:asciiTheme="minorHAnsi" w:eastAsiaTheme="minorEastAsia" w:hAnsiTheme="minorHAnsi" w:cstheme="minorBidi"/>
        </w:rPr>
      </w:pPr>
      <w:r w:rsidRPr="00755A85">
        <w:rPr>
          <w:rFonts w:asciiTheme="minorHAnsi" w:eastAsiaTheme="minorEastAsia" w:hAnsiTheme="minorHAnsi" w:cstheme="minorBidi"/>
        </w:rPr>
        <w:t xml:space="preserve">In voorbereiding van de beoordeling door de jury kijkt de projectverantwoordelijke na of alle ingediende </w:t>
      </w:r>
      <w:r w:rsidR="009B620C" w:rsidRPr="00755A85">
        <w:rPr>
          <w:rFonts w:asciiTheme="minorHAnsi" w:eastAsiaTheme="minorEastAsia" w:hAnsiTheme="minorHAnsi" w:cstheme="minorBidi"/>
        </w:rPr>
        <w:t>projectverslagen</w:t>
      </w:r>
      <w:r w:rsidRPr="00755A85">
        <w:rPr>
          <w:rFonts w:asciiTheme="minorHAnsi" w:eastAsiaTheme="minorEastAsia" w:hAnsiTheme="minorHAnsi" w:cstheme="minorBidi"/>
        </w:rPr>
        <w:t xml:space="preserve"> voldoen aan </w:t>
      </w:r>
      <w:r w:rsidR="4A0F1A0F" w:rsidRPr="00755A85">
        <w:rPr>
          <w:rFonts w:asciiTheme="minorHAnsi" w:eastAsiaTheme="minorEastAsia" w:hAnsiTheme="minorHAnsi" w:cstheme="minorBidi"/>
        </w:rPr>
        <w:t>volgende cumulatieve</w:t>
      </w:r>
      <w:r w:rsidRPr="00755A85">
        <w:rPr>
          <w:rFonts w:asciiTheme="minorHAnsi" w:eastAsiaTheme="minorEastAsia" w:hAnsiTheme="minorHAnsi" w:cstheme="minorBidi"/>
        </w:rPr>
        <w:t xml:space="preserve"> ontvankelijkheidscriteria. </w:t>
      </w:r>
    </w:p>
    <w:p w14:paraId="0F5BDB8C" w14:textId="77777777" w:rsidR="0042404C" w:rsidRPr="00755A85" w:rsidRDefault="0042404C" w:rsidP="5E091B2C">
      <w:pPr>
        <w:pStyle w:val="Lijstalinea"/>
        <w:ind w:left="0"/>
        <w:rPr>
          <w:rFonts w:asciiTheme="minorHAnsi" w:eastAsiaTheme="minorEastAsia" w:hAnsiTheme="minorHAnsi" w:cstheme="minorBidi"/>
        </w:rPr>
      </w:pPr>
    </w:p>
    <w:p w14:paraId="5281263C" w14:textId="0E88CFDA" w:rsidR="009B620C" w:rsidRPr="00755A85" w:rsidRDefault="009B620C" w:rsidP="5E091B2C">
      <w:pPr>
        <w:pStyle w:val="Lijstalinea"/>
        <w:ind w:left="0"/>
        <w:rPr>
          <w:rFonts w:asciiTheme="minorHAnsi" w:eastAsiaTheme="minorEastAsia" w:hAnsiTheme="minorHAnsi" w:cstheme="minorBidi"/>
        </w:rPr>
      </w:pPr>
      <w:r w:rsidRPr="00755A85">
        <w:rPr>
          <w:rFonts w:asciiTheme="minorHAnsi" w:eastAsiaTheme="minorEastAsia" w:hAnsiTheme="minorHAnsi" w:cstheme="minorBidi"/>
        </w:rPr>
        <w:t xml:space="preserve">De  ontvankelijkheidscriteria zijn: </w:t>
      </w:r>
    </w:p>
    <w:p w14:paraId="344C7CB5" w14:textId="4C699867" w:rsidR="0042404C" w:rsidRDefault="007469CD" w:rsidP="5E091B2C">
      <w:pPr>
        <w:pStyle w:val="Lijstalinea"/>
        <w:numPr>
          <w:ilvl w:val="0"/>
          <w:numId w:val="10"/>
        </w:numPr>
        <w:rPr>
          <w:rFonts w:asciiTheme="minorHAnsi" w:eastAsiaTheme="minorEastAsia" w:hAnsiTheme="minorHAnsi" w:cstheme="minorBidi"/>
        </w:rPr>
      </w:pPr>
      <w:bookmarkStart w:id="7" w:name="_Hlk144283106"/>
      <w:r w:rsidRPr="00755A85">
        <w:rPr>
          <w:rFonts w:asciiTheme="minorHAnsi" w:eastAsiaTheme="minorEastAsia" w:hAnsiTheme="minorHAnsi" w:cstheme="minorBidi"/>
        </w:rPr>
        <w:t>De rapportering</w:t>
      </w:r>
      <w:r w:rsidR="7981BCF5" w:rsidRPr="00755A85">
        <w:rPr>
          <w:rFonts w:asciiTheme="minorHAnsi" w:eastAsiaTheme="minorEastAsia" w:hAnsiTheme="minorHAnsi" w:cstheme="minorBidi"/>
        </w:rPr>
        <w:t xml:space="preserve"> is</w:t>
      </w:r>
      <w:r w:rsidR="009B620C" w:rsidRPr="00755A85">
        <w:rPr>
          <w:rFonts w:asciiTheme="minorHAnsi" w:eastAsiaTheme="minorEastAsia" w:hAnsiTheme="minorHAnsi" w:cstheme="minorBidi"/>
        </w:rPr>
        <w:t xml:space="preserve"> digitaal ingediend ten laatste op 3 november 2023, 16u, via </w:t>
      </w:r>
      <w:hyperlink r:id="rId13" w:history="1">
        <w:r w:rsidR="00361F5C" w:rsidRPr="00C74ECB">
          <w:rPr>
            <w:rStyle w:val="Hyperlink"/>
            <w:rFonts w:asciiTheme="minorHAnsi" w:eastAsiaTheme="minorEastAsia" w:hAnsiTheme="minorHAnsi" w:cstheme="minorBidi"/>
          </w:rPr>
          <w:t>levenslangleren.onderwijs@vlaanderen.be</w:t>
        </w:r>
      </w:hyperlink>
    </w:p>
    <w:p w14:paraId="6F9AFD10" w14:textId="62E0A4E1" w:rsidR="0042404C" w:rsidRPr="00755A85" w:rsidRDefault="48D9AA73" w:rsidP="5E091B2C">
      <w:pPr>
        <w:pStyle w:val="Lijstalinea"/>
        <w:numPr>
          <w:ilvl w:val="0"/>
          <w:numId w:val="10"/>
        </w:numPr>
        <w:rPr>
          <w:rFonts w:asciiTheme="minorHAnsi" w:eastAsiaTheme="minorEastAsia" w:hAnsiTheme="minorHAnsi" w:cstheme="minorBidi"/>
        </w:rPr>
      </w:pPr>
      <w:r w:rsidRPr="00755A85">
        <w:rPr>
          <w:rFonts w:asciiTheme="minorHAnsi" w:eastAsiaTheme="minorEastAsia" w:hAnsiTheme="minorHAnsi" w:cstheme="minorBidi"/>
        </w:rPr>
        <w:t>D</w:t>
      </w:r>
      <w:r w:rsidR="0042404C" w:rsidRPr="00755A85">
        <w:rPr>
          <w:rFonts w:asciiTheme="minorHAnsi" w:eastAsiaTheme="minorEastAsia" w:hAnsiTheme="minorHAnsi" w:cstheme="minorBidi"/>
        </w:rPr>
        <w:t>e rapportering bevat een instellingsverslag en (een) projectverslag(en).</w:t>
      </w:r>
    </w:p>
    <w:p w14:paraId="7BDACA9C" w14:textId="3734FEA9" w:rsidR="0042404C" w:rsidRPr="00755A85" w:rsidRDefault="0042404C" w:rsidP="5E091B2C">
      <w:pPr>
        <w:pStyle w:val="Lijstalinea"/>
        <w:numPr>
          <w:ilvl w:val="0"/>
          <w:numId w:val="10"/>
        </w:numPr>
        <w:rPr>
          <w:rFonts w:asciiTheme="minorHAnsi" w:eastAsiaTheme="minorEastAsia" w:hAnsiTheme="minorHAnsi" w:cstheme="minorBidi"/>
        </w:rPr>
      </w:pPr>
      <w:r w:rsidRPr="00755A85">
        <w:rPr>
          <w:rFonts w:asciiTheme="minorHAnsi" w:eastAsiaTheme="minorEastAsia" w:hAnsiTheme="minorHAnsi" w:cstheme="minorBidi"/>
        </w:rPr>
        <w:t xml:space="preserve">De rapportering </w:t>
      </w:r>
      <w:r w:rsidR="10CF975C" w:rsidRPr="00755A85">
        <w:rPr>
          <w:rFonts w:asciiTheme="minorHAnsi" w:eastAsiaTheme="minorEastAsia" w:hAnsiTheme="minorHAnsi" w:cstheme="minorBidi"/>
        </w:rPr>
        <w:t>is</w:t>
      </w:r>
      <w:r w:rsidRPr="00755A85">
        <w:rPr>
          <w:rFonts w:asciiTheme="minorHAnsi" w:eastAsiaTheme="minorEastAsia" w:hAnsiTheme="minorHAnsi" w:cstheme="minorBidi"/>
        </w:rPr>
        <w:t xml:space="preserve"> opgemaakt in het aangeleverde sjablonen en </w:t>
      </w:r>
      <w:r w:rsidR="10D96E80" w:rsidRPr="00755A85">
        <w:rPr>
          <w:rFonts w:asciiTheme="minorHAnsi" w:eastAsiaTheme="minorEastAsia" w:hAnsiTheme="minorHAnsi" w:cstheme="minorBidi"/>
        </w:rPr>
        <w:t>is</w:t>
      </w:r>
      <w:r w:rsidRPr="00755A85">
        <w:rPr>
          <w:rFonts w:asciiTheme="minorHAnsi" w:eastAsiaTheme="minorEastAsia" w:hAnsiTheme="minorHAnsi" w:cstheme="minorBidi"/>
        </w:rPr>
        <w:t xml:space="preserve"> formeel ondertekend.</w:t>
      </w:r>
    </w:p>
    <w:p w14:paraId="23D51110" w14:textId="5C1F18CC" w:rsidR="009B620C" w:rsidRPr="00755A85" w:rsidRDefault="53E280C4" w:rsidP="5E091B2C">
      <w:pPr>
        <w:pStyle w:val="Lijstalinea"/>
        <w:numPr>
          <w:ilvl w:val="0"/>
          <w:numId w:val="10"/>
        </w:numPr>
        <w:rPr>
          <w:rFonts w:asciiTheme="minorHAnsi" w:eastAsiaTheme="minorEastAsia" w:hAnsiTheme="minorHAnsi" w:cstheme="minorBidi"/>
        </w:rPr>
      </w:pPr>
      <w:r w:rsidRPr="00755A85">
        <w:rPr>
          <w:rFonts w:asciiTheme="minorHAnsi" w:eastAsiaTheme="minorEastAsia" w:hAnsiTheme="minorHAnsi" w:cstheme="minorBidi"/>
        </w:rPr>
        <w:t>D</w:t>
      </w:r>
      <w:r w:rsidR="0042404C" w:rsidRPr="00755A85">
        <w:rPr>
          <w:rFonts w:asciiTheme="minorHAnsi" w:eastAsiaTheme="minorEastAsia" w:hAnsiTheme="minorHAnsi" w:cstheme="minorBidi"/>
        </w:rPr>
        <w:t xml:space="preserve">e </w:t>
      </w:r>
      <w:r w:rsidR="009B620C" w:rsidRPr="00755A85">
        <w:rPr>
          <w:rFonts w:asciiTheme="minorHAnsi" w:eastAsiaTheme="minorEastAsia" w:hAnsiTheme="minorHAnsi" w:cstheme="minorBidi"/>
        </w:rPr>
        <w:t xml:space="preserve"> “Do No Specific Harm”</w:t>
      </w:r>
      <w:r w:rsidR="007469CD" w:rsidRPr="00755A85">
        <w:rPr>
          <w:rFonts w:asciiTheme="minorHAnsi" w:eastAsiaTheme="minorEastAsia" w:hAnsiTheme="minorHAnsi" w:cstheme="minorBidi"/>
        </w:rPr>
        <w:t xml:space="preserve"> sectie is </w:t>
      </w:r>
      <w:r w:rsidR="1A25694F" w:rsidRPr="00755A85">
        <w:rPr>
          <w:rFonts w:asciiTheme="minorHAnsi" w:eastAsiaTheme="minorEastAsia" w:hAnsiTheme="minorHAnsi" w:cstheme="minorBidi"/>
        </w:rPr>
        <w:t xml:space="preserve">volledig </w:t>
      </w:r>
      <w:r w:rsidR="007469CD" w:rsidRPr="00755A85">
        <w:rPr>
          <w:rFonts w:asciiTheme="minorHAnsi" w:eastAsiaTheme="minorEastAsia" w:hAnsiTheme="minorHAnsi" w:cstheme="minorBidi"/>
        </w:rPr>
        <w:t>ingevuld bij elk projectverslag.</w:t>
      </w:r>
    </w:p>
    <w:bookmarkEnd w:id="7"/>
    <w:p w14:paraId="6E951329" w14:textId="77777777" w:rsidR="007469CD" w:rsidRPr="009B620C" w:rsidRDefault="007469CD" w:rsidP="4609BAF3"/>
    <w:p w14:paraId="4585DD3A" w14:textId="17944E8B" w:rsidR="00AF1F90" w:rsidRPr="00755A85" w:rsidRDefault="00AE5F6F" w:rsidP="5E091B2C">
      <w:pPr>
        <w:rPr>
          <w:rFonts w:asciiTheme="minorHAnsi" w:eastAsiaTheme="minorEastAsia" w:hAnsiTheme="minorHAnsi" w:cstheme="minorBidi"/>
          <w:color w:val="000000" w:themeColor="text1"/>
        </w:rPr>
      </w:pPr>
      <w:r w:rsidRPr="5E091B2C">
        <w:rPr>
          <w:rFonts w:cstheme="minorBidi"/>
        </w:rPr>
        <w:t>I</w:t>
      </w:r>
      <w:r w:rsidRPr="00755A85">
        <w:rPr>
          <w:rFonts w:asciiTheme="minorHAnsi" w:eastAsiaTheme="minorEastAsia" w:hAnsiTheme="minorHAnsi" w:cstheme="minorBidi"/>
        </w:rPr>
        <w:t>ndien</w:t>
      </w:r>
      <w:r w:rsidR="2377A2A3" w:rsidRPr="00755A85">
        <w:rPr>
          <w:rFonts w:asciiTheme="minorHAnsi" w:eastAsiaTheme="minorEastAsia" w:hAnsiTheme="minorHAnsi" w:cstheme="minorBidi"/>
        </w:rPr>
        <w:t xml:space="preserve"> aan</w:t>
      </w:r>
      <w:r w:rsidRPr="00755A85">
        <w:rPr>
          <w:rFonts w:asciiTheme="minorHAnsi" w:eastAsiaTheme="minorEastAsia" w:hAnsiTheme="minorHAnsi" w:cstheme="minorBidi"/>
        </w:rPr>
        <w:t xml:space="preserve"> één van deze criteria </w:t>
      </w:r>
      <w:r w:rsidR="17362DC0" w:rsidRPr="00755A85">
        <w:rPr>
          <w:rFonts w:asciiTheme="minorHAnsi" w:eastAsiaTheme="minorEastAsia" w:hAnsiTheme="minorHAnsi" w:cstheme="minorBidi"/>
        </w:rPr>
        <w:t xml:space="preserve">niet is voldaan, dan wordt het verslag definitief als onontvankelijk beschouwd. </w:t>
      </w:r>
      <w:r w:rsidR="62240D97" w:rsidRPr="5E091B2C">
        <w:rPr>
          <w:rFonts w:asciiTheme="minorHAnsi" w:eastAsiaTheme="minorEastAsia" w:hAnsiTheme="minorHAnsi" w:cstheme="minorBidi"/>
        </w:rPr>
        <w:t xml:space="preserve"> Het onontvankelijk verklaarde verslag zal dus niet verder worden beoordeeld en meegenomen worden in de procedure</w:t>
      </w:r>
      <w:r w:rsidR="0E1961BF" w:rsidRPr="5E091B2C">
        <w:rPr>
          <w:rFonts w:asciiTheme="minorHAnsi" w:eastAsiaTheme="minorEastAsia" w:hAnsiTheme="minorHAnsi" w:cstheme="minorBidi"/>
        </w:rPr>
        <w:t>.</w:t>
      </w:r>
    </w:p>
    <w:p w14:paraId="18F37705" w14:textId="77777777" w:rsidR="008D46AF" w:rsidRDefault="008D46AF" w:rsidP="00C410E3">
      <w:pPr>
        <w:rPr>
          <w:rFonts w:ascii="Calibri" w:hAnsi="Calibri" w:cs="Calibri"/>
          <w:color w:val="000000" w:themeColor="text1"/>
        </w:rPr>
      </w:pPr>
    </w:p>
    <w:p w14:paraId="1097B84F" w14:textId="0C2E15D2" w:rsidR="008D46AF" w:rsidRDefault="00755A85" w:rsidP="00C410E3">
      <w:pPr>
        <w:rPr>
          <w:rFonts w:ascii="Calibri" w:hAnsi="Calibri" w:cs="Calibri"/>
          <w:color w:val="000000" w:themeColor="text1"/>
        </w:rPr>
      </w:pPr>
      <w:r>
        <w:rPr>
          <w:rFonts w:ascii="Calibri" w:hAnsi="Calibri" w:cs="Calibri"/>
          <w:color w:val="000000" w:themeColor="text1"/>
        </w:rPr>
        <w:t>De</w:t>
      </w:r>
      <w:r w:rsidR="008D46AF">
        <w:rPr>
          <w:rFonts w:ascii="Calibri" w:hAnsi="Calibri" w:cs="Calibri"/>
          <w:color w:val="000000" w:themeColor="text1"/>
        </w:rPr>
        <w:t xml:space="preserve"> reviewer </w:t>
      </w:r>
      <w:r>
        <w:rPr>
          <w:rFonts w:ascii="Calibri" w:hAnsi="Calibri" w:cs="Calibri"/>
          <w:color w:val="000000" w:themeColor="text1"/>
        </w:rPr>
        <w:t>be</w:t>
      </w:r>
      <w:r w:rsidR="00F670FA">
        <w:rPr>
          <w:rFonts w:ascii="Calibri" w:hAnsi="Calibri" w:cs="Calibri"/>
          <w:color w:val="000000" w:themeColor="text1"/>
        </w:rPr>
        <w:t>k</w:t>
      </w:r>
      <w:r>
        <w:rPr>
          <w:rFonts w:ascii="Calibri" w:hAnsi="Calibri" w:cs="Calibri"/>
          <w:color w:val="000000" w:themeColor="text1"/>
        </w:rPr>
        <w:t xml:space="preserve">ijkt </w:t>
      </w:r>
      <w:r w:rsidR="008D46AF">
        <w:rPr>
          <w:rFonts w:ascii="Calibri" w:hAnsi="Calibri" w:cs="Calibri"/>
          <w:color w:val="000000" w:themeColor="text1"/>
        </w:rPr>
        <w:t xml:space="preserve">alle beoordelingen en checkt ze op consistentie. </w:t>
      </w:r>
      <w:r w:rsidR="00AE2BAD">
        <w:rPr>
          <w:rFonts w:ascii="Calibri" w:hAnsi="Calibri" w:cs="Calibri"/>
          <w:color w:val="000000" w:themeColor="text1"/>
        </w:rPr>
        <w:t xml:space="preserve"> Indien er geen problemen vastgesteld worden, is de som van de beoordelingen van de verschillende beoordelaars het eindoordeel. </w:t>
      </w:r>
      <w:r w:rsidR="00AA5C17">
        <w:rPr>
          <w:rFonts w:ascii="Calibri" w:hAnsi="Calibri" w:cs="Calibri"/>
          <w:color w:val="000000" w:themeColor="text1"/>
        </w:rPr>
        <w:t>De reviewer brengt alle beoordelingen samen in een beoordelingstabel.</w:t>
      </w:r>
      <w:r w:rsidR="006E0648">
        <w:rPr>
          <w:rFonts w:ascii="Calibri" w:hAnsi="Calibri" w:cs="Calibri"/>
          <w:color w:val="000000" w:themeColor="text1"/>
        </w:rPr>
        <w:t xml:space="preserve"> </w:t>
      </w:r>
    </w:p>
    <w:p w14:paraId="43AAEB29" w14:textId="77777777" w:rsidR="00AA5C17" w:rsidRDefault="00AA5C17" w:rsidP="00C410E3">
      <w:pPr>
        <w:rPr>
          <w:rFonts w:ascii="Calibri" w:hAnsi="Calibri" w:cs="Calibri"/>
          <w:color w:val="000000" w:themeColor="text1"/>
        </w:rPr>
      </w:pPr>
    </w:p>
    <w:p w14:paraId="127AA515" w14:textId="6E9F163F" w:rsidR="008D46AF" w:rsidRDefault="008D46AF" w:rsidP="00C410E3">
      <w:pPr>
        <w:rPr>
          <w:rFonts w:ascii="Calibri" w:hAnsi="Calibri" w:cs="Calibri"/>
          <w:color w:val="000000" w:themeColor="text1"/>
        </w:rPr>
      </w:pPr>
      <w:r>
        <w:rPr>
          <w:rFonts w:ascii="Calibri" w:hAnsi="Calibri" w:cs="Calibri"/>
          <w:color w:val="000000" w:themeColor="text1"/>
        </w:rPr>
        <w:t xml:space="preserve">Er wordt een overleg georganiseerd tussen de beoordelaars van een project en de reviewer indien: </w:t>
      </w:r>
    </w:p>
    <w:p w14:paraId="68255E91" w14:textId="3526887F" w:rsidR="008D46AF" w:rsidRDefault="008D46AF" w:rsidP="008D46AF">
      <w:pPr>
        <w:pStyle w:val="Lijstalinea"/>
        <w:numPr>
          <w:ilvl w:val="0"/>
          <w:numId w:val="8"/>
        </w:numPr>
        <w:rPr>
          <w:rFonts w:ascii="Calibri" w:hAnsi="Calibri" w:cs="Calibri"/>
          <w:color w:val="000000" w:themeColor="text1"/>
        </w:rPr>
      </w:pPr>
      <w:r w:rsidRPr="247DFBE5">
        <w:rPr>
          <w:rFonts w:ascii="Calibri" w:hAnsi="Calibri" w:cs="Calibri"/>
          <w:color w:val="000000" w:themeColor="text1"/>
        </w:rPr>
        <w:t>De beoordelingen van de verschillende beoordelaars afwijken</w:t>
      </w:r>
      <w:r w:rsidR="6AFE64C8" w:rsidRPr="247DFBE5">
        <w:rPr>
          <w:rFonts w:ascii="Calibri" w:hAnsi="Calibri" w:cs="Calibri"/>
          <w:color w:val="000000" w:themeColor="text1"/>
        </w:rPr>
        <w:t>;</w:t>
      </w:r>
    </w:p>
    <w:p w14:paraId="68237C29" w14:textId="61D21FC3" w:rsidR="008D46AF" w:rsidRDefault="008D46AF" w:rsidP="008D46AF">
      <w:pPr>
        <w:pStyle w:val="Lijstalinea"/>
        <w:numPr>
          <w:ilvl w:val="0"/>
          <w:numId w:val="8"/>
        </w:numPr>
        <w:rPr>
          <w:rFonts w:ascii="Calibri" w:hAnsi="Calibri" w:cs="Calibri"/>
          <w:color w:val="000000" w:themeColor="text1"/>
        </w:rPr>
      </w:pPr>
      <w:r w:rsidRPr="247DFBE5">
        <w:rPr>
          <w:rFonts w:ascii="Calibri" w:hAnsi="Calibri" w:cs="Calibri"/>
          <w:color w:val="000000" w:themeColor="text1"/>
        </w:rPr>
        <w:t>De reviewer een aanpassing wil voorstellen met het oog op het waarborgen van de consistentie.</w:t>
      </w:r>
    </w:p>
    <w:p w14:paraId="6887EABC" w14:textId="29604D66" w:rsidR="00AF7561" w:rsidRDefault="00AE2BAD" w:rsidP="00C410E3">
      <w:pPr>
        <w:rPr>
          <w:rFonts w:ascii="Calibri" w:hAnsi="Calibri" w:cs="Calibri"/>
          <w:color w:val="000000" w:themeColor="text1"/>
        </w:rPr>
      </w:pPr>
      <w:r>
        <w:rPr>
          <w:rFonts w:ascii="Calibri" w:hAnsi="Calibri" w:cs="Calibri"/>
          <w:color w:val="000000" w:themeColor="text1"/>
        </w:rPr>
        <w:t>In dit geval wordt het eindoordeel in consensus tussen de beoordelaars en de reviewer opgemaakt.</w:t>
      </w:r>
    </w:p>
    <w:p w14:paraId="570ED612" w14:textId="1F2E4061" w:rsidR="00CD4190" w:rsidRDefault="00CD4190" w:rsidP="00C410E3">
      <w:pPr>
        <w:rPr>
          <w:rFonts w:ascii="Calibri" w:hAnsi="Calibri" w:cs="Calibri"/>
          <w:color w:val="000000" w:themeColor="text1"/>
        </w:rPr>
      </w:pPr>
    </w:p>
    <w:p w14:paraId="4C689BA9" w14:textId="21D81BE7" w:rsidR="006E0648" w:rsidRDefault="006E0648" w:rsidP="00C410E3">
      <w:pPr>
        <w:rPr>
          <w:rFonts w:ascii="Calibri" w:hAnsi="Calibri" w:cs="Calibri"/>
          <w:color w:val="000000" w:themeColor="text1"/>
        </w:rPr>
      </w:pPr>
      <w:r>
        <w:rPr>
          <w:rFonts w:ascii="Calibri" w:hAnsi="Calibri" w:cs="Calibri"/>
          <w:color w:val="000000" w:themeColor="text1"/>
        </w:rPr>
        <w:t>Na de beoordeling maakt de projectverantwoordelijke een consolidatie van de beoordeling van de drie inhoudelijke criteria, wat leidt tot 1 eindscore</w:t>
      </w:r>
      <w:r w:rsidR="00AE5F6F">
        <w:rPr>
          <w:rFonts w:ascii="Calibri" w:hAnsi="Calibri" w:cs="Calibri"/>
          <w:color w:val="000000" w:themeColor="text1"/>
        </w:rPr>
        <w:t>/100</w:t>
      </w:r>
      <w:r>
        <w:rPr>
          <w:rFonts w:ascii="Calibri" w:hAnsi="Calibri" w:cs="Calibri"/>
          <w:color w:val="000000" w:themeColor="text1"/>
        </w:rPr>
        <w:t xml:space="preserve"> voor een project. </w:t>
      </w:r>
    </w:p>
    <w:p w14:paraId="4AAA04D9" w14:textId="6DB4EAC0" w:rsidR="00AE5F6F" w:rsidRDefault="00AE5F6F" w:rsidP="00C410E3">
      <w:pPr>
        <w:rPr>
          <w:rFonts w:ascii="Calibri" w:hAnsi="Calibri" w:cs="Calibri"/>
          <w:color w:val="000000" w:themeColor="text1"/>
        </w:rPr>
      </w:pPr>
    </w:p>
    <w:p w14:paraId="6FBFA018" w14:textId="57921FCF" w:rsidR="00AE5F6F" w:rsidRDefault="00AE5F6F" w:rsidP="00C410E3">
      <w:pPr>
        <w:rPr>
          <w:rFonts w:ascii="Calibri" w:hAnsi="Calibri" w:cs="Calibri"/>
          <w:color w:val="000000" w:themeColor="text1"/>
        </w:rPr>
      </w:pPr>
      <w:r>
        <w:rPr>
          <w:rFonts w:ascii="Calibri" w:hAnsi="Calibri" w:cs="Calibri"/>
          <w:color w:val="000000" w:themeColor="text1"/>
        </w:rPr>
        <w:t xml:space="preserve">Voor deze consolidatie tellen de drie inhoudelijke criteria mee voor volgend aandeel: </w:t>
      </w:r>
    </w:p>
    <w:p w14:paraId="1BDB26C3" w14:textId="7C0194A3" w:rsidR="00AE5F6F" w:rsidRDefault="00AE5F6F" w:rsidP="00AE5F6F">
      <w:pPr>
        <w:pStyle w:val="Lijstalinea"/>
        <w:numPr>
          <w:ilvl w:val="0"/>
          <w:numId w:val="8"/>
        </w:numPr>
        <w:rPr>
          <w:rFonts w:ascii="Calibri" w:hAnsi="Calibri" w:cs="Calibri"/>
          <w:color w:val="000000" w:themeColor="text1"/>
        </w:rPr>
      </w:pPr>
      <w:r w:rsidRPr="5E091B2C">
        <w:rPr>
          <w:rFonts w:ascii="Calibri" w:hAnsi="Calibri" w:cs="Calibri"/>
          <w:color w:val="000000" w:themeColor="text1"/>
        </w:rPr>
        <w:t xml:space="preserve">Samenwerking: </w:t>
      </w:r>
      <w:r>
        <w:tab/>
      </w:r>
      <w:r>
        <w:tab/>
      </w:r>
      <w:r>
        <w:tab/>
      </w:r>
      <w:r w:rsidRPr="5E091B2C">
        <w:rPr>
          <w:rFonts w:ascii="Calibri" w:hAnsi="Calibri" w:cs="Calibri"/>
          <w:color w:val="000000" w:themeColor="text1"/>
        </w:rPr>
        <w:t xml:space="preserve">15%: </w:t>
      </w:r>
      <w:r>
        <w:tab/>
      </w:r>
      <w:r w:rsidRPr="5E091B2C">
        <w:rPr>
          <w:rFonts w:ascii="Calibri" w:hAnsi="Calibri" w:cs="Calibri"/>
          <w:color w:val="000000" w:themeColor="text1"/>
        </w:rPr>
        <w:t>score 0 of 15</w:t>
      </w:r>
    </w:p>
    <w:p w14:paraId="030560B4" w14:textId="24E28883" w:rsidR="00AE5F6F" w:rsidRDefault="00AE5F6F" w:rsidP="00AE5F6F">
      <w:pPr>
        <w:pStyle w:val="Lijstalinea"/>
        <w:numPr>
          <w:ilvl w:val="0"/>
          <w:numId w:val="8"/>
        </w:numPr>
        <w:rPr>
          <w:rFonts w:ascii="Calibri" w:hAnsi="Calibri" w:cs="Calibri"/>
          <w:color w:val="000000" w:themeColor="text1"/>
        </w:rPr>
      </w:pPr>
      <w:r w:rsidRPr="5E091B2C">
        <w:rPr>
          <w:rFonts w:ascii="Calibri" w:hAnsi="Calibri" w:cs="Calibri"/>
          <w:color w:val="000000" w:themeColor="text1"/>
        </w:rPr>
        <w:t xml:space="preserve">Uitvoering voorgestelde aanpak: </w:t>
      </w:r>
      <w:r>
        <w:tab/>
      </w:r>
      <w:r w:rsidRPr="5E091B2C">
        <w:rPr>
          <w:rFonts w:ascii="Calibri" w:hAnsi="Calibri" w:cs="Calibri"/>
          <w:color w:val="000000" w:themeColor="text1"/>
        </w:rPr>
        <w:t xml:space="preserve">15 %: </w:t>
      </w:r>
      <w:r>
        <w:tab/>
      </w:r>
      <w:r w:rsidRPr="5E091B2C">
        <w:rPr>
          <w:rFonts w:ascii="Calibri" w:hAnsi="Calibri" w:cs="Calibri"/>
          <w:color w:val="000000" w:themeColor="text1"/>
        </w:rPr>
        <w:t>score 0 of 15</w:t>
      </w:r>
    </w:p>
    <w:p w14:paraId="5E9011C7" w14:textId="2EAD3C75" w:rsidR="00AE5F6F" w:rsidRDefault="00AE5F6F" w:rsidP="00AE5F6F">
      <w:pPr>
        <w:pStyle w:val="Lijstalinea"/>
        <w:numPr>
          <w:ilvl w:val="0"/>
          <w:numId w:val="8"/>
        </w:numPr>
        <w:rPr>
          <w:rFonts w:ascii="Calibri" w:hAnsi="Calibri" w:cs="Calibri"/>
          <w:color w:val="000000" w:themeColor="text1"/>
        </w:rPr>
      </w:pPr>
      <w:r w:rsidRPr="5E091B2C">
        <w:rPr>
          <w:rFonts w:ascii="Calibri" w:hAnsi="Calibri" w:cs="Calibri"/>
          <w:color w:val="000000" w:themeColor="text1"/>
        </w:rPr>
        <w:t xml:space="preserve">KPI’s: </w:t>
      </w:r>
      <w:r>
        <w:tab/>
      </w:r>
      <w:r>
        <w:tab/>
      </w:r>
      <w:r>
        <w:tab/>
      </w:r>
      <w:r>
        <w:tab/>
      </w:r>
      <w:r>
        <w:tab/>
      </w:r>
      <w:r w:rsidRPr="5E091B2C">
        <w:rPr>
          <w:rFonts w:ascii="Calibri" w:hAnsi="Calibri" w:cs="Calibri"/>
          <w:color w:val="000000" w:themeColor="text1"/>
        </w:rPr>
        <w:t xml:space="preserve">70%: </w:t>
      </w:r>
      <w:r>
        <w:tab/>
      </w:r>
      <w:r w:rsidRPr="5E091B2C">
        <w:rPr>
          <w:rFonts w:ascii="Calibri" w:hAnsi="Calibri" w:cs="Calibri"/>
          <w:color w:val="000000" w:themeColor="text1"/>
        </w:rPr>
        <w:t>score 0 tot met 70: het aantal behaalde KPI’s t</w:t>
      </w:r>
      <w:r w:rsidR="5EAECBC6" w:rsidRPr="5E091B2C">
        <w:rPr>
          <w:rFonts w:ascii="Calibri" w:hAnsi="Calibri" w:cs="Calibri"/>
          <w:color w:val="000000" w:themeColor="text1"/>
        </w:rPr>
        <w:t>.</w:t>
      </w:r>
      <w:r w:rsidRPr="5E091B2C">
        <w:rPr>
          <w:rFonts w:ascii="Calibri" w:hAnsi="Calibri" w:cs="Calibri"/>
          <w:color w:val="000000" w:themeColor="text1"/>
        </w:rPr>
        <w:t>o</w:t>
      </w:r>
      <w:r w:rsidR="3A7A27A7" w:rsidRPr="5E091B2C">
        <w:rPr>
          <w:rFonts w:ascii="Calibri" w:hAnsi="Calibri" w:cs="Calibri"/>
          <w:color w:val="000000" w:themeColor="text1"/>
        </w:rPr>
        <w:t>.</w:t>
      </w:r>
      <w:r w:rsidRPr="5E091B2C">
        <w:rPr>
          <w:rFonts w:ascii="Calibri" w:hAnsi="Calibri" w:cs="Calibri"/>
          <w:color w:val="000000" w:themeColor="text1"/>
        </w:rPr>
        <w:t>v</w:t>
      </w:r>
      <w:r w:rsidR="64F53092" w:rsidRPr="5E091B2C">
        <w:rPr>
          <w:rFonts w:ascii="Calibri" w:hAnsi="Calibri" w:cs="Calibri"/>
          <w:color w:val="000000" w:themeColor="text1"/>
        </w:rPr>
        <w:t>.</w:t>
      </w:r>
      <w:r w:rsidRPr="5E091B2C">
        <w:rPr>
          <w:rFonts w:ascii="Calibri" w:hAnsi="Calibri" w:cs="Calibri"/>
          <w:color w:val="000000" w:themeColor="text1"/>
        </w:rPr>
        <w:t xml:space="preserve"> het aantal in de projectaanvraag opgenomen KPI’s. </w:t>
      </w:r>
    </w:p>
    <w:p w14:paraId="0C491245" w14:textId="27D357B2" w:rsidR="00AE5F6F" w:rsidRDefault="00AE5F6F" w:rsidP="00AE5F6F">
      <w:pPr>
        <w:rPr>
          <w:rFonts w:ascii="Calibri" w:hAnsi="Calibri" w:cs="Calibri"/>
          <w:color w:val="000000" w:themeColor="text1"/>
        </w:rPr>
      </w:pPr>
    </w:p>
    <w:p w14:paraId="71D7FD03" w14:textId="1019ADAB" w:rsidR="00AE5F6F" w:rsidRDefault="00AE5F6F" w:rsidP="00AE5F6F">
      <w:pPr>
        <w:rPr>
          <w:rFonts w:ascii="Calibri" w:hAnsi="Calibri" w:cs="Calibri"/>
          <w:color w:val="000000" w:themeColor="text1"/>
        </w:rPr>
      </w:pPr>
      <w:r>
        <w:rPr>
          <w:rFonts w:ascii="Calibri" w:hAnsi="Calibri" w:cs="Calibri"/>
          <w:color w:val="000000" w:themeColor="text1"/>
        </w:rPr>
        <w:t xml:space="preserve">Voorbeeld: </w:t>
      </w:r>
    </w:p>
    <w:p w14:paraId="442835E3" w14:textId="55A82B37" w:rsidR="00AE5F6F" w:rsidRDefault="00AE5F6F" w:rsidP="00AE5F6F">
      <w:pPr>
        <w:rPr>
          <w:rFonts w:ascii="Calibri" w:hAnsi="Calibri" w:cs="Calibri"/>
          <w:color w:val="000000" w:themeColor="text1"/>
        </w:rPr>
      </w:pPr>
    </w:p>
    <w:p w14:paraId="54AE9821" w14:textId="0E2A5BE0" w:rsidR="00AE5F6F" w:rsidRPr="00AE5F6F" w:rsidRDefault="00AE5F6F" w:rsidP="00AE5F6F">
      <w:pPr>
        <w:rPr>
          <w:rFonts w:ascii="Calibri" w:hAnsi="Calibri" w:cs="Calibri"/>
          <w:color w:val="000000" w:themeColor="text1"/>
        </w:rPr>
      </w:pPr>
      <w:r w:rsidRPr="00AE5F6F">
        <w:rPr>
          <w:rFonts w:ascii="Calibri" w:hAnsi="Calibri" w:cs="Calibri"/>
          <w:color w:val="000000" w:themeColor="text1"/>
          <w:lang w:val="nl-NL"/>
        </w:rPr>
        <w:t>Criterium 1 behaald</w:t>
      </w:r>
      <w:r w:rsidRPr="00AE5F6F">
        <w:rPr>
          <w:rFonts w:ascii="Calibri" w:hAnsi="Calibri" w:cs="Calibri"/>
          <w:color w:val="000000" w:themeColor="text1"/>
          <w:lang w:val="nl-NL"/>
        </w:rPr>
        <w:tab/>
      </w:r>
      <w:r w:rsidRPr="00AE5F6F">
        <w:rPr>
          <w:rFonts w:ascii="Calibri" w:hAnsi="Calibri" w:cs="Calibri"/>
          <w:color w:val="000000" w:themeColor="text1"/>
          <w:lang w:val="nl-NL"/>
        </w:rPr>
        <w:tab/>
      </w:r>
      <w:r w:rsidRPr="00AE5F6F">
        <w:rPr>
          <w:rFonts w:ascii="Calibri" w:hAnsi="Calibri" w:cs="Calibri"/>
          <w:color w:val="000000" w:themeColor="text1"/>
          <w:lang w:val="nl-NL"/>
        </w:rPr>
        <w:tab/>
        <w:t>15</w:t>
      </w:r>
    </w:p>
    <w:p w14:paraId="490F0CBE" w14:textId="71CFA768" w:rsidR="00AE5F6F" w:rsidRPr="00AE5F6F" w:rsidRDefault="00AE5F6F" w:rsidP="00AE5F6F">
      <w:pPr>
        <w:rPr>
          <w:rFonts w:ascii="Calibri" w:hAnsi="Calibri" w:cs="Calibri"/>
          <w:color w:val="000000" w:themeColor="text1"/>
        </w:rPr>
      </w:pPr>
      <w:r w:rsidRPr="00AE5F6F">
        <w:rPr>
          <w:rFonts w:ascii="Calibri" w:hAnsi="Calibri" w:cs="Calibri"/>
          <w:color w:val="000000" w:themeColor="text1"/>
          <w:lang w:val="nl-NL"/>
        </w:rPr>
        <w:lastRenderedPageBreak/>
        <w:t>Criterium 2 behaald</w:t>
      </w:r>
      <w:r w:rsidRPr="00AE5F6F">
        <w:rPr>
          <w:rFonts w:ascii="Calibri" w:hAnsi="Calibri" w:cs="Calibri"/>
          <w:color w:val="000000" w:themeColor="text1"/>
          <w:lang w:val="nl-NL"/>
        </w:rPr>
        <w:tab/>
      </w:r>
      <w:r w:rsidRPr="00AE5F6F">
        <w:rPr>
          <w:rFonts w:ascii="Calibri" w:hAnsi="Calibri" w:cs="Calibri"/>
          <w:color w:val="000000" w:themeColor="text1"/>
          <w:lang w:val="nl-NL"/>
        </w:rPr>
        <w:tab/>
      </w:r>
      <w:r w:rsidRPr="00AE5F6F">
        <w:rPr>
          <w:rFonts w:ascii="Calibri" w:hAnsi="Calibri" w:cs="Calibri"/>
          <w:color w:val="000000" w:themeColor="text1"/>
          <w:lang w:val="nl-NL"/>
        </w:rPr>
        <w:tab/>
        <w:t>15</w:t>
      </w:r>
    </w:p>
    <w:p w14:paraId="6168BE4C" w14:textId="38273A3D" w:rsidR="00AE5F6F" w:rsidRPr="00AE5F6F" w:rsidRDefault="00AE5F6F" w:rsidP="00AE5F6F">
      <w:pPr>
        <w:rPr>
          <w:rFonts w:ascii="Calibri" w:hAnsi="Calibri" w:cs="Calibri"/>
          <w:color w:val="000000" w:themeColor="text1"/>
        </w:rPr>
      </w:pPr>
      <w:r w:rsidRPr="5E091B2C">
        <w:rPr>
          <w:rFonts w:ascii="Calibri" w:hAnsi="Calibri" w:cs="Calibri"/>
          <w:color w:val="000000" w:themeColor="text1"/>
          <w:lang w:val="nl-NL"/>
        </w:rPr>
        <w:t>Criterium 3</w:t>
      </w:r>
      <w:r w:rsidR="7B2DCC63" w:rsidRPr="5E091B2C">
        <w:rPr>
          <w:rFonts w:ascii="Calibri" w:hAnsi="Calibri" w:cs="Calibri"/>
          <w:color w:val="000000" w:themeColor="text1"/>
          <w:lang w:val="nl-NL"/>
        </w:rPr>
        <w:t xml:space="preserve"> niet behaald</w:t>
      </w:r>
    </w:p>
    <w:p w14:paraId="0A594B52" w14:textId="77777777" w:rsidR="00AE5F6F" w:rsidRPr="00AE5F6F" w:rsidRDefault="00AE5F6F" w:rsidP="00AE5F6F">
      <w:pPr>
        <w:rPr>
          <w:rFonts w:ascii="Calibri" w:hAnsi="Calibri" w:cs="Calibri"/>
          <w:color w:val="000000" w:themeColor="text1"/>
        </w:rPr>
      </w:pPr>
      <w:r w:rsidRPr="00AE5F6F">
        <w:rPr>
          <w:rFonts w:ascii="Calibri" w:hAnsi="Calibri" w:cs="Calibri"/>
          <w:color w:val="000000" w:themeColor="text1"/>
          <w:lang w:val="nl-NL"/>
        </w:rPr>
        <w:tab/>
        <w:t xml:space="preserve">              </w:t>
      </w:r>
      <w:r w:rsidRPr="00AE5F6F">
        <w:rPr>
          <w:rFonts w:ascii="Calibri" w:hAnsi="Calibri" w:cs="Calibri"/>
          <w:i/>
          <w:iCs/>
          <w:color w:val="000000" w:themeColor="text1"/>
          <w:u w:val="single"/>
          <w:lang w:val="nl-NL"/>
        </w:rPr>
        <w:t>score</w:t>
      </w:r>
    </w:p>
    <w:p w14:paraId="1EAB36DF" w14:textId="01626CC7" w:rsidR="00AE5F6F" w:rsidRPr="00AE5F6F" w:rsidRDefault="00AE5F6F" w:rsidP="00AE5F6F">
      <w:pPr>
        <w:rPr>
          <w:rFonts w:ascii="Calibri" w:hAnsi="Calibri" w:cs="Calibri"/>
          <w:color w:val="000000" w:themeColor="text1"/>
        </w:rPr>
      </w:pPr>
      <w:r w:rsidRPr="5E091B2C">
        <w:rPr>
          <w:rFonts w:ascii="Calibri" w:hAnsi="Calibri" w:cs="Calibri"/>
          <w:color w:val="000000" w:themeColor="text1"/>
          <w:lang w:val="nl-NL"/>
        </w:rPr>
        <w:t xml:space="preserve">KPI 1   </w:t>
      </w:r>
      <w:r>
        <w:tab/>
      </w:r>
      <w:r w:rsidRPr="5E091B2C">
        <w:rPr>
          <w:rFonts w:ascii="Calibri" w:hAnsi="Calibri" w:cs="Calibri"/>
          <w:color w:val="000000" w:themeColor="text1"/>
          <w:lang w:val="nl-NL"/>
        </w:rPr>
        <w:t>behaald</w:t>
      </w:r>
      <w:r>
        <w:tab/>
      </w:r>
      <w:r>
        <w:tab/>
      </w:r>
      <w:r w:rsidRPr="5E091B2C">
        <w:rPr>
          <w:rFonts w:ascii="Calibri" w:hAnsi="Calibri" w:cs="Calibri"/>
          <w:color w:val="000000" w:themeColor="text1"/>
          <w:lang w:val="nl-NL"/>
        </w:rPr>
        <w:t>1</w:t>
      </w:r>
    </w:p>
    <w:p w14:paraId="2964D7B0" w14:textId="77777777" w:rsidR="00AE5F6F" w:rsidRPr="00AE5F6F" w:rsidRDefault="00AE5F6F" w:rsidP="00AE5F6F">
      <w:pPr>
        <w:rPr>
          <w:rFonts w:ascii="Calibri" w:hAnsi="Calibri" w:cs="Calibri"/>
          <w:color w:val="000000" w:themeColor="text1"/>
        </w:rPr>
      </w:pPr>
      <w:r w:rsidRPr="00AE5F6F">
        <w:rPr>
          <w:rFonts w:ascii="Calibri" w:hAnsi="Calibri" w:cs="Calibri"/>
          <w:color w:val="000000" w:themeColor="text1"/>
          <w:lang w:val="nl-NL"/>
        </w:rPr>
        <w:t>KPI 2</w:t>
      </w:r>
      <w:r w:rsidRPr="00AE5F6F">
        <w:rPr>
          <w:rFonts w:ascii="Calibri" w:hAnsi="Calibri" w:cs="Calibri"/>
          <w:color w:val="000000" w:themeColor="text1"/>
          <w:lang w:val="nl-NL"/>
        </w:rPr>
        <w:tab/>
        <w:t>behaald</w:t>
      </w:r>
      <w:r w:rsidRPr="00AE5F6F">
        <w:rPr>
          <w:rFonts w:ascii="Calibri" w:hAnsi="Calibri" w:cs="Calibri"/>
          <w:color w:val="000000" w:themeColor="text1"/>
          <w:lang w:val="nl-NL"/>
        </w:rPr>
        <w:tab/>
      </w:r>
      <w:r w:rsidRPr="00AE5F6F">
        <w:rPr>
          <w:rFonts w:ascii="Calibri" w:hAnsi="Calibri" w:cs="Calibri"/>
          <w:color w:val="000000" w:themeColor="text1"/>
          <w:lang w:val="nl-NL"/>
        </w:rPr>
        <w:tab/>
        <w:t>1</w:t>
      </w:r>
    </w:p>
    <w:p w14:paraId="1CB34A24" w14:textId="77777777" w:rsidR="00AE5F6F" w:rsidRPr="00AE5F6F" w:rsidRDefault="00AE5F6F" w:rsidP="00AE5F6F">
      <w:pPr>
        <w:rPr>
          <w:rFonts w:ascii="Calibri" w:hAnsi="Calibri" w:cs="Calibri"/>
          <w:color w:val="000000" w:themeColor="text1"/>
        </w:rPr>
      </w:pPr>
      <w:r w:rsidRPr="00AE5F6F">
        <w:rPr>
          <w:rFonts w:ascii="Calibri" w:hAnsi="Calibri" w:cs="Calibri"/>
          <w:color w:val="000000" w:themeColor="text1"/>
          <w:lang w:val="nl-NL"/>
        </w:rPr>
        <w:t>KPI 3</w:t>
      </w:r>
      <w:r w:rsidRPr="00AE5F6F">
        <w:rPr>
          <w:rFonts w:ascii="Calibri" w:hAnsi="Calibri" w:cs="Calibri"/>
          <w:color w:val="000000" w:themeColor="text1"/>
          <w:lang w:val="nl-NL"/>
        </w:rPr>
        <w:tab/>
        <w:t>behaald</w:t>
      </w:r>
      <w:r w:rsidRPr="00AE5F6F">
        <w:rPr>
          <w:rFonts w:ascii="Calibri" w:hAnsi="Calibri" w:cs="Calibri"/>
          <w:color w:val="000000" w:themeColor="text1"/>
          <w:lang w:val="nl-NL"/>
        </w:rPr>
        <w:tab/>
      </w:r>
      <w:r w:rsidRPr="00AE5F6F">
        <w:rPr>
          <w:rFonts w:ascii="Calibri" w:hAnsi="Calibri" w:cs="Calibri"/>
          <w:color w:val="000000" w:themeColor="text1"/>
          <w:lang w:val="nl-NL"/>
        </w:rPr>
        <w:tab/>
        <w:t>1</w:t>
      </w:r>
    </w:p>
    <w:p w14:paraId="252FFA55" w14:textId="77777777" w:rsidR="00AE5F6F" w:rsidRPr="00AE5F6F" w:rsidRDefault="00AE5F6F" w:rsidP="00AE5F6F">
      <w:pPr>
        <w:rPr>
          <w:rFonts w:ascii="Calibri" w:hAnsi="Calibri" w:cs="Calibri"/>
          <w:color w:val="000000" w:themeColor="text1"/>
        </w:rPr>
      </w:pPr>
      <w:r w:rsidRPr="00AE5F6F">
        <w:rPr>
          <w:rFonts w:ascii="Calibri" w:hAnsi="Calibri" w:cs="Calibri"/>
          <w:color w:val="000000" w:themeColor="text1"/>
          <w:lang w:val="nl-NL"/>
        </w:rPr>
        <w:t>KPI 4</w:t>
      </w:r>
      <w:r w:rsidRPr="00AE5F6F">
        <w:rPr>
          <w:rFonts w:ascii="Calibri" w:hAnsi="Calibri" w:cs="Calibri"/>
          <w:color w:val="000000" w:themeColor="text1"/>
          <w:lang w:val="nl-NL"/>
        </w:rPr>
        <w:tab/>
        <w:t>behaald</w:t>
      </w:r>
      <w:r w:rsidRPr="00AE5F6F">
        <w:rPr>
          <w:rFonts w:ascii="Calibri" w:hAnsi="Calibri" w:cs="Calibri"/>
          <w:color w:val="000000" w:themeColor="text1"/>
          <w:lang w:val="nl-NL"/>
        </w:rPr>
        <w:tab/>
      </w:r>
      <w:r w:rsidRPr="00AE5F6F">
        <w:rPr>
          <w:rFonts w:ascii="Calibri" w:hAnsi="Calibri" w:cs="Calibri"/>
          <w:color w:val="000000" w:themeColor="text1"/>
          <w:lang w:val="nl-NL"/>
        </w:rPr>
        <w:tab/>
        <w:t>1</w:t>
      </w:r>
    </w:p>
    <w:p w14:paraId="3CA34BA5" w14:textId="77777777" w:rsidR="00AE5F6F" w:rsidRPr="00AE5F6F" w:rsidRDefault="00AE5F6F" w:rsidP="00AE5F6F">
      <w:pPr>
        <w:rPr>
          <w:rFonts w:ascii="Calibri" w:hAnsi="Calibri" w:cs="Calibri"/>
          <w:color w:val="000000" w:themeColor="text1"/>
        </w:rPr>
      </w:pPr>
      <w:r w:rsidRPr="00AE5F6F">
        <w:rPr>
          <w:rFonts w:ascii="Calibri" w:hAnsi="Calibri" w:cs="Calibri"/>
          <w:color w:val="000000" w:themeColor="text1"/>
          <w:lang w:val="nl-NL"/>
        </w:rPr>
        <w:t>KPI 5</w:t>
      </w:r>
      <w:r w:rsidRPr="00AE5F6F">
        <w:rPr>
          <w:rFonts w:ascii="Calibri" w:hAnsi="Calibri" w:cs="Calibri"/>
          <w:color w:val="000000" w:themeColor="text1"/>
          <w:lang w:val="nl-NL"/>
        </w:rPr>
        <w:tab/>
        <w:t>behaald</w:t>
      </w:r>
      <w:r w:rsidRPr="00AE5F6F">
        <w:rPr>
          <w:rFonts w:ascii="Calibri" w:hAnsi="Calibri" w:cs="Calibri"/>
          <w:color w:val="000000" w:themeColor="text1"/>
          <w:lang w:val="nl-NL"/>
        </w:rPr>
        <w:tab/>
      </w:r>
      <w:r w:rsidRPr="00AE5F6F">
        <w:rPr>
          <w:rFonts w:ascii="Calibri" w:hAnsi="Calibri" w:cs="Calibri"/>
          <w:color w:val="000000" w:themeColor="text1"/>
          <w:lang w:val="nl-NL"/>
        </w:rPr>
        <w:tab/>
        <w:t>1</w:t>
      </w:r>
    </w:p>
    <w:p w14:paraId="5F99DEB1" w14:textId="77777777" w:rsidR="00AE5F6F" w:rsidRPr="00AE5F6F" w:rsidRDefault="00AE5F6F" w:rsidP="00AE5F6F">
      <w:pPr>
        <w:rPr>
          <w:rFonts w:ascii="Calibri" w:hAnsi="Calibri" w:cs="Calibri"/>
          <w:color w:val="000000" w:themeColor="text1"/>
        </w:rPr>
      </w:pPr>
      <w:r w:rsidRPr="00AE5F6F">
        <w:rPr>
          <w:rFonts w:ascii="Calibri" w:hAnsi="Calibri" w:cs="Calibri"/>
          <w:color w:val="000000" w:themeColor="text1"/>
          <w:lang w:val="nl-NL"/>
        </w:rPr>
        <w:t>KPI 6</w:t>
      </w:r>
      <w:r w:rsidRPr="00AE5F6F">
        <w:rPr>
          <w:rFonts w:ascii="Calibri" w:hAnsi="Calibri" w:cs="Calibri"/>
          <w:color w:val="000000" w:themeColor="text1"/>
          <w:lang w:val="nl-NL"/>
        </w:rPr>
        <w:tab/>
        <w:t>niet behaald</w:t>
      </w:r>
      <w:r w:rsidRPr="00AE5F6F">
        <w:rPr>
          <w:rFonts w:ascii="Calibri" w:hAnsi="Calibri" w:cs="Calibri"/>
          <w:color w:val="000000" w:themeColor="text1"/>
          <w:lang w:val="nl-NL"/>
        </w:rPr>
        <w:tab/>
      </w:r>
      <w:r w:rsidRPr="00AE5F6F">
        <w:rPr>
          <w:rFonts w:ascii="Calibri" w:hAnsi="Calibri" w:cs="Calibri"/>
          <w:color w:val="000000" w:themeColor="text1"/>
          <w:lang w:val="nl-NL"/>
        </w:rPr>
        <w:tab/>
        <w:t>0</w:t>
      </w:r>
    </w:p>
    <w:p w14:paraId="2D011FC4" w14:textId="77777777" w:rsidR="00AE5F6F" w:rsidRPr="00AE5F6F" w:rsidRDefault="00AE5F6F" w:rsidP="00AE5F6F">
      <w:pPr>
        <w:rPr>
          <w:rFonts w:ascii="Calibri" w:hAnsi="Calibri" w:cs="Calibri"/>
          <w:color w:val="000000" w:themeColor="text1"/>
        </w:rPr>
      </w:pPr>
      <w:r w:rsidRPr="00AE5F6F">
        <w:rPr>
          <w:rFonts w:ascii="Calibri" w:hAnsi="Calibri" w:cs="Calibri"/>
          <w:color w:val="000000" w:themeColor="text1"/>
          <w:lang w:val="nl-NL"/>
        </w:rPr>
        <w:t>KPI 7</w:t>
      </w:r>
      <w:r w:rsidRPr="00AE5F6F">
        <w:rPr>
          <w:rFonts w:ascii="Calibri" w:hAnsi="Calibri" w:cs="Calibri"/>
          <w:color w:val="000000" w:themeColor="text1"/>
          <w:lang w:val="nl-NL"/>
        </w:rPr>
        <w:tab/>
        <w:t>niet behaald</w:t>
      </w:r>
      <w:r w:rsidRPr="00AE5F6F">
        <w:rPr>
          <w:rFonts w:ascii="Calibri" w:hAnsi="Calibri" w:cs="Calibri"/>
          <w:color w:val="000000" w:themeColor="text1"/>
          <w:lang w:val="nl-NL"/>
        </w:rPr>
        <w:tab/>
      </w:r>
      <w:r w:rsidRPr="00AE5F6F">
        <w:rPr>
          <w:rFonts w:ascii="Calibri" w:hAnsi="Calibri" w:cs="Calibri"/>
          <w:color w:val="000000" w:themeColor="text1"/>
          <w:lang w:val="nl-NL"/>
        </w:rPr>
        <w:tab/>
        <w:t>0</w:t>
      </w:r>
    </w:p>
    <w:p w14:paraId="1F2C7886" w14:textId="77777777" w:rsidR="00AE5F6F" w:rsidRPr="00AE5F6F" w:rsidRDefault="00AE5F6F" w:rsidP="00AE5F6F">
      <w:pPr>
        <w:rPr>
          <w:rFonts w:ascii="Calibri" w:hAnsi="Calibri" w:cs="Calibri"/>
          <w:color w:val="000000" w:themeColor="text1"/>
        </w:rPr>
      </w:pPr>
      <w:r w:rsidRPr="00AE5F6F">
        <w:rPr>
          <w:rFonts w:ascii="Calibri" w:hAnsi="Calibri" w:cs="Calibri"/>
          <w:color w:val="000000" w:themeColor="text1"/>
          <w:lang w:val="nl-NL"/>
        </w:rPr>
        <w:t>Totaal</w:t>
      </w:r>
      <w:r w:rsidRPr="00AE5F6F">
        <w:rPr>
          <w:rFonts w:ascii="Calibri" w:hAnsi="Calibri" w:cs="Calibri"/>
          <w:color w:val="000000" w:themeColor="text1"/>
          <w:lang w:val="nl-NL"/>
        </w:rPr>
        <w:tab/>
      </w:r>
      <w:r w:rsidRPr="00AE5F6F">
        <w:rPr>
          <w:rFonts w:ascii="Calibri" w:hAnsi="Calibri" w:cs="Calibri"/>
          <w:color w:val="000000" w:themeColor="text1"/>
          <w:lang w:val="nl-NL"/>
        </w:rPr>
        <w:tab/>
      </w:r>
      <w:r w:rsidRPr="00AE5F6F">
        <w:rPr>
          <w:rFonts w:ascii="Calibri" w:hAnsi="Calibri" w:cs="Calibri"/>
          <w:color w:val="000000" w:themeColor="text1"/>
          <w:lang w:val="nl-NL"/>
        </w:rPr>
        <w:tab/>
        <w:t>5</w:t>
      </w:r>
    </w:p>
    <w:p w14:paraId="081869C0" w14:textId="4C7E5421" w:rsidR="00AE5F6F" w:rsidRPr="00AE5F6F" w:rsidRDefault="00AE5F6F" w:rsidP="00AE5F6F">
      <w:pPr>
        <w:rPr>
          <w:rFonts w:ascii="Calibri" w:hAnsi="Calibri" w:cs="Calibri"/>
          <w:color w:val="000000" w:themeColor="text1"/>
        </w:rPr>
      </w:pPr>
      <w:r w:rsidRPr="00AE5F6F">
        <w:rPr>
          <w:rFonts w:ascii="Calibri" w:hAnsi="Calibri" w:cs="Calibri"/>
          <w:color w:val="000000" w:themeColor="text1"/>
          <w:lang w:val="nl-NL"/>
        </w:rPr>
        <w:t xml:space="preserve">Score = 70% * 5 / 7 = </w:t>
      </w:r>
      <w:r w:rsidRPr="00AE5F6F">
        <w:rPr>
          <w:rFonts w:ascii="Calibri" w:hAnsi="Calibri" w:cs="Calibri"/>
          <w:color w:val="000000" w:themeColor="text1"/>
          <w:lang w:val="nl-NL"/>
        </w:rPr>
        <w:tab/>
      </w:r>
      <w:r w:rsidRPr="00AE5F6F">
        <w:rPr>
          <w:rFonts w:ascii="Calibri" w:hAnsi="Calibri" w:cs="Calibri"/>
          <w:color w:val="000000" w:themeColor="text1"/>
          <w:lang w:val="nl-NL"/>
        </w:rPr>
        <w:tab/>
      </w:r>
      <w:r w:rsidRPr="00AE5F6F">
        <w:rPr>
          <w:rFonts w:ascii="Calibri" w:hAnsi="Calibri" w:cs="Calibri"/>
          <w:color w:val="000000" w:themeColor="text1"/>
          <w:lang w:val="nl-NL"/>
        </w:rPr>
        <w:tab/>
        <w:t>49,99</w:t>
      </w:r>
    </w:p>
    <w:p w14:paraId="2F8ED072" w14:textId="2B9D9FA7" w:rsidR="00AE5F6F" w:rsidRPr="00AE5F6F" w:rsidRDefault="00AE5F6F" w:rsidP="00AE5F6F">
      <w:pPr>
        <w:rPr>
          <w:rFonts w:ascii="Calibri" w:hAnsi="Calibri" w:cs="Calibri"/>
          <w:color w:val="000000" w:themeColor="text1"/>
        </w:rPr>
      </w:pPr>
      <w:r w:rsidRPr="00AE5F6F">
        <w:rPr>
          <w:rFonts w:ascii="Calibri" w:hAnsi="Calibri" w:cs="Calibri"/>
          <w:b/>
          <w:bCs/>
          <w:color w:val="000000" w:themeColor="text1"/>
          <w:lang w:val="nl-NL"/>
        </w:rPr>
        <w:t>Inhoudelijke score</w:t>
      </w:r>
      <w:r w:rsidRPr="00AE5F6F">
        <w:rPr>
          <w:rFonts w:ascii="Calibri" w:hAnsi="Calibri" w:cs="Calibri"/>
          <w:b/>
          <w:bCs/>
          <w:color w:val="000000" w:themeColor="text1"/>
          <w:lang w:val="nl-NL"/>
        </w:rPr>
        <w:tab/>
      </w:r>
      <w:r w:rsidRPr="00AE5F6F">
        <w:rPr>
          <w:rFonts w:ascii="Calibri" w:hAnsi="Calibri" w:cs="Calibri"/>
          <w:b/>
          <w:bCs/>
          <w:color w:val="000000" w:themeColor="text1"/>
          <w:lang w:val="nl-NL"/>
        </w:rPr>
        <w:tab/>
      </w:r>
      <w:r w:rsidRPr="00AE5F6F">
        <w:rPr>
          <w:rFonts w:ascii="Calibri" w:hAnsi="Calibri" w:cs="Calibri"/>
          <w:b/>
          <w:bCs/>
          <w:color w:val="000000" w:themeColor="text1"/>
          <w:lang w:val="nl-NL"/>
        </w:rPr>
        <w:tab/>
        <w:t>79,99</w:t>
      </w:r>
    </w:p>
    <w:p w14:paraId="4C736301" w14:textId="77777777" w:rsidR="00AE5F6F" w:rsidRDefault="00AE5F6F" w:rsidP="00C410E3">
      <w:pPr>
        <w:rPr>
          <w:rFonts w:ascii="Calibri" w:hAnsi="Calibri" w:cs="Calibri"/>
          <w:color w:val="000000" w:themeColor="text1"/>
        </w:rPr>
      </w:pPr>
    </w:p>
    <w:p w14:paraId="24612779" w14:textId="2B02AA4D" w:rsidR="00DB50E8" w:rsidRPr="003626F6" w:rsidRDefault="003626F6" w:rsidP="003626F6">
      <w:pPr>
        <w:pStyle w:val="Kop3"/>
        <w:numPr>
          <w:ilvl w:val="2"/>
          <w:numId w:val="0"/>
        </w:numPr>
        <w:ind w:left="720" w:hanging="720"/>
        <w:rPr>
          <w:rFonts w:eastAsia="Calibri"/>
        </w:rPr>
      </w:pPr>
      <w:r w:rsidRPr="4609BAF3">
        <w:rPr>
          <w:rFonts w:eastAsia="Calibri"/>
        </w:rPr>
        <w:t>3.</w:t>
      </w:r>
      <w:r w:rsidR="00AE7405" w:rsidRPr="4609BAF3">
        <w:rPr>
          <w:rFonts w:eastAsia="Calibri"/>
        </w:rPr>
        <w:t>9</w:t>
      </w:r>
      <w:r w:rsidRPr="4609BAF3">
        <w:rPr>
          <w:rFonts w:eastAsia="Calibri"/>
        </w:rPr>
        <w:t>.</w:t>
      </w:r>
      <w:r w:rsidR="58D305E0" w:rsidRPr="4609BAF3">
        <w:rPr>
          <w:rFonts w:eastAsia="Calibri"/>
        </w:rPr>
        <w:t xml:space="preserve"> </w:t>
      </w:r>
      <w:r w:rsidR="00AE7405" w:rsidRPr="4609BAF3">
        <w:rPr>
          <w:rFonts w:eastAsia="Calibri"/>
        </w:rPr>
        <w:t>W</w:t>
      </w:r>
      <w:r w:rsidR="008D46AF" w:rsidRPr="4609BAF3">
        <w:rPr>
          <w:rFonts w:eastAsia="Calibri"/>
        </w:rPr>
        <w:t>at na de beoordeling</w:t>
      </w:r>
    </w:p>
    <w:p w14:paraId="21E1E61B" w14:textId="13A805CE" w:rsidR="006E0648" w:rsidRDefault="006E0648" w:rsidP="00AF1F90">
      <w:pPr>
        <w:rPr>
          <w:rFonts w:asciiTheme="minorHAnsi" w:hAnsiTheme="minorHAnsi" w:cstheme="minorHAnsi"/>
          <w:color w:val="000000" w:themeColor="text1"/>
        </w:rPr>
      </w:pPr>
      <w:r>
        <w:rPr>
          <w:rFonts w:asciiTheme="minorHAnsi" w:hAnsiTheme="minorHAnsi" w:cstheme="minorHAnsi"/>
          <w:color w:val="000000" w:themeColor="text1"/>
        </w:rPr>
        <w:t>Op basis van de beoordelingstabel maakt de projectverantwoordelijke een beoordelingsrapport per project op voor de stuurgroep Voorsprongfonds. Daarnaast wordt een verslag van het proces van de beoordeling opgemaakt en meegestuurd</w:t>
      </w:r>
      <w:r w:rsidR="007469CD">
        <w:rPr>
          <w:rFonts w:asciiTheme="minorHAnsi" w:hAnsiTheme="minorHAnsi" w:cstheme="minorHAnsi"/>
          <w:color w:val="000000" w:themeColor="text1"/>
        </w:rPr>
        <w:t xml:space="preserve"> naar de stuurgroep Voorsprongfonds.</w:t>
      </w:r>
    </w:p>
    <w:p w14:paraId="2720D839" w14:textId="77777777" w:rsidR="007469CD" w:rsidRDefault="007469CD" w:rsidP="00AF1F90">
      <w:pPr>
        <w:rPr>
          <w:rFonts w:asciiTheme="minorHAnsi" w:hAnsiTheme="minorHAnsi" w:cstheme="minorHAnsi"/>
          <w:color w:val="000000" w:themeColor="text1"/>
        </w:rPr>
      </w:pPr>
    </w:p>
    <w:p w14:paraId="3103FDBE" w14:textId="3213BAAE" w:rsidR="00AF1F90" w:rsidRDefault="00AF1F90" w:rsidP="00AF1F90">
      <w:pPr>
        <w:rPr>
          <w:rFonts w:asciiTheme="minorHAnsi" w:hAnsiTheme="minorHAnsi" w:cstheme="minorHAnsi"/>
          <w:color w:val="000000" w:themeColor="text1"/>
        </w:rPr>
      </w:pPr>
      <w:r w:rsidRPr="00CD6E25">
        <w:rPr>
          <w:rFonts w:asciiTheme="minorHAnsi" w:hAnsiTheme="minorHAnsi" w:cstheme="minorHAnsi"/>
          <w:color w:val="000000" w:themeColor="text1"/>
        </w:rPr>
        <w:t>De regeringscommissarissen hebben ten aanzien van de inhoudelijke evaluatie een signaalfunctie. Door hun permanente aanwezigheid op de bestuursorganen van de hogeronderwijsinstellingen kunnen zij op de hoogte worden gesteld van specifieke vaststellingen ten aanzien van de voortgang van de projecten of het middelenbeheer.</w:t>
      </w:r>
    </w:p>
    <w:p w14:paraId="39ED72FD" w14:textId="77777777" w:rsidR="007469CD" w:rsidRPr="00CD6E25" w:rsidRDefault="007469CD" w:rsidP="00AF1F90">
      <w:pPr>
        <w:rPr>
          <w:rFonts w:asciiTheme="minorHAnsi" w:hAnsiTheme="minorHAnsi" w:cstheme="minorHAnsi"/>
          <w:color w:val="000000" w:themeColor="text1"/>
        </w:rPr>
      </w:pPr>
    </w:p>
    <w:p w14:paraId="34021D77" w14:textId="527FF5D9" w:rsidR="008D46AF" w:rsidRPr="00CD6E25" w:rsidRDefault="00AF1F90" w:rsidP="00AF1F90">
      <w:pPr>
        <w:rPr>
          <w:rFonts w:asciiTheme="minorHAnsi" w:hAnsiTheme="minorHAnsi" w:cstheme="minorHAnsi"/>
          <w:color w:val="000000" w:themeColor="text1"/>
        </w:rPr>
      </w:pPr>
      <w:r w:rsidRPr="00CD6E25">
        <w:rPr>
          <w:rFonts w:asciiTheme="minorHAnsi" w:hAnsiTheme="minorHAnsi" w:cstheme="minorHAnsi"/>
          <w:color w:val="000000" w:themeColor="text1"/>
        </w:rPr>
        <w:t>De vaststellingen van de inhoudelijke evaluatie worden overgemaakt aan de stuurgroep BCS Voorsprongfonds</w:t>
      </w:r>
      <w:r w:rsidR="007469CD">
        <w:rPr>
          <w:rFonts w:asciiTheme="minorHAnsi" w:hAnsiTheme="minorHAnsi" w:cstheme="minorHAnsi"/>
          <w:color w:val="000000" w:themeColor="text1"/>
        </w:rPr>
        <w:t>, die hierover een finale beslissing neemt.</w:t>
      </w:r>
    </w:p>
    <w:p w14:paraId="0A49A756" w14:textId="2514E186" w:rsidR="008D46AF" w:rsidRDefault="008D46AF" w:rsidP="008E1631">
      <w:pPr>
        <w:rPr>
          <w:color w:val="000000" w:themeColor="text1"/>
        </w:rPr>
      </w:pPr>
    </w:p>
    <w:p w14:paraId="3E371018" w14:textId="3DCD1B4E" w:rsidR="006E0648" w:rsidRDefault="003626F6" w:rsidP="00AE5F6F">
      <w:pPr>
        <w:pStyle w:val="Kop2"/>
        <w:numPr>
          <w:ilvl w:val="0"/>
          <w:numId w:val="0"/>
        </w:numPr>
        <w:ind w:left="576" w:hanging="576"/>
      </w:pPr>
      <w:r>
        <w:t>4</w:t>
      </w:r>
      <w:r w:rsidR="008D46AF" w:rsidRPr="00CD6E25">
        <w:t xml:space="preserve">. </w:t>
      </w:r>
      <w:r w:rsidR="007469CD">
        <w:t xml:space="preserve">Mogelijke </w:t>
      </w:r>
      <w:r w:rsidR="006E0648">
        <w:t>resultaten van de inhoudelijke evaluatie</w:t>
      </w:r>
    </w:p>
    <w:p w14:paraId="0B71E45F" w14:textId="57514EB8" w:rsidR="007C1A85" w:rsidRPr="00755A85" w:rsidRDefault="3106FD46" w:rsidP="5E091B2C">
      <w:pPr>
        <w:rPr>
          <w:rFonts w:asciiTheme="minorHAnsi" w:eastAsiaTheme="minorEastAsia" w:hAnsiTheme="minorHAnsi" w:cstheme="minorBidi"/>
        </w:rPr>
      </w:pPr>
      <w:r w:rsidRPr="5E091B2C">
        <w:rPr>
          <w:rFonts w:asciiTheme="minorHAnsi" w:eastAsiaTheme="minorEastAsia" w:hAnsiTheme="minorHAnsi" w:cstheme="minorBidi"/>
        </w:rPr>
        <w:t>Gelet op de grote diversiteit tussen de</w:t>
      </w:r>
      <w:r w:rsidR="00755A85">
        <w:rPr>
          <w:rFonts w:asciiTheme="minorHAnsi" w:eastAsiaTheme="minorEastAsia" w:hAnsiTheme="minorHAnsi" w:cstheme="minorBidi"/>
        </w:rPr>
        <w:t xml:space="preserve"> </w:t>
      </w:r>
      <w:r w:rsidR="007C1A85" w:rsidRPr="00755A85">
        <w:rPr>
          <w:rFonts w:asciiTheme="minorHAnsi" w:eastAsiaTheme="minorEastAsia" w:hAnsiTheme="minorHAnsi" w:cstheme="minorBidi"/>
        </w:rPr>
        <w:t>projecten  zowel naar inhoud, complexiteit, aantal doelstellingen en KPI’s,</w:t>
      </w:r>
      <w:r w:rsidR="10596FDF" w:rsidRPr="5E091B2C">
        <w:rPr>
          <w:rFonts w:asciiTheme="minorHAnsi" w:eastAsiaTheme="minorEastAsia" w:hAnsiTheme="minorHAnsi" w:cstheme="minorBidi"/>
        </w:rPr>
        <w:t xml:space="preserve"> wordt een </w:t>
      </w:r>
      <w:r w:rsidR="007C1A85" w:rsidRPr="00755A85">
        <w:rPr>
          <w:rFonts w:asciiTheme="minorHAnsi" w:eastAsiaTheme="minorEastAsia" w:hAnsiTheme="minorHAnsi" w:cstheme="minorBidi"/>
        </w:rPr>
        <w:t>eindbeoordeling op basis van de inhoudelijke score van de projecten</w:t>
      </w:r>
      <w:r w:rsidR="42EE2F36" w:rsidRPr="5E091B2C">
        <w:rPr>
          <w:rFonts w:asciiTheme="minorHAnsi" w:eastAsiaTheme="minorEastAsia" w:hAnsiTheme="minorHAnsi" w:cstheme="minorBidi"/>
        </w:rPr>
        <w:t xml:space="preserve"> opgesteld</w:t>
      </w:r>
      <w:r w:rsidR="007C1A85" w:rsidRPr="00755A85">
        <w:rPr>
          <w:rFonts w:asciiTheme="minorHAnsi" w:eastAsiaTheme="minorEastAsia" w:hAnsiTheme="minorHAnsi" w:cstheme="minorBidi"/>
        </w:rPr>
        <w:t xml:space="preserve">. </w:t>
      </w:r>
    </w:p>
    <w:p w14:paraId="721CA788" w14:textId="795BAA6B" w:rsidR="007C1A85" w:rsidRPr="00755A85" w:rsidRDefault="008943F7" w:rsidP="5E091B2C">
      <w:pPr>
        <w:rPr>
          <w:rFonts w:asciiTheme="minorHAnsi" w:eastAsiaTheme="minorEastAsia" w:hAnsiTheme="minorHAnsi" w:cstheme="minorBidi"/>
        </w:rPr>
      </w:pPr>
      <w:r w:rsidRPr="00755A85">
        <w:rPr>
          <w:rFonts w:asciiTheme="minorHAnsi" w:eastAsiaTheme="minorEastAsia" w:hAnsiTheme="minorHAnsi" w:cstheme="minorBidi"/>
        </w:rPr>
        <w:t>Op basis van de eindscore worden de projecten</w:t>
      </w:r>
      <w:r w:rsidR="007C1A85" w:rsidRPr="00755A85">
        <w:rPr>
          <w:rFonts w:asciiTheme="minorHAnsi" w:eastAsiaTheme="minorEastAsia" w:hAnsiTheme="minorHAnsi" w:cstheme="minorBidi"/>
        </w:rPr>
        <w:t xml:space="preserve"> gegroepeerd in:</w:t>
      </w:r>
    </w:p>
    <w:p w14:paraId="3EF6C226" w14:textId="2C1705E2" w:rsidR="007C1A85" w:rsidRPr="00755A85" w:rsidRDefault="007C1A85" w:rsidP="5E091B2C">
      <w:pPr>
        <w:pStyle w:val="Lijstalinea"/>
        <w:numPr>
          <w:ilvl w:val="0"/>
          <w:numId w:val="11"/>
        </w:numPr>
        <w:rPr>
          <w:rFonts w:asciiTheme="minorHAnsi" w:eastAsiaTheme="minorEastAsia" w:hAnsiTheme="minorHAnsi" w:cstheme="minorBidi"/>
        </w:rPr>
      </w:pPr>
      <w:r w:rsidRPr="00755A85">
        <w:rPr>
          <w:rFonts w:asciiTheme="minorHAnsi" w:eastAsiaTheme="minorEastAsia" w:hAnsiTheme="minorHAnsi" w:cstheme="minorBidi"/>
        </w:rPr>
        <w:t>Projecten die in globo realiseerden waarvoor de subsidie werd toegekend</w:t>
      </w:r>
      <w:r w:rsidR="008943F7" w:rsidRPr="00755A85">
        <w:rPr>
          <w:rFonts w:asciiTheme="minorHAnsi" w:eastAsiaTheme="minorEastAsia" w:hAnsiTheme="minorHAnsi" w:cstheme="minorBidi"/>
        </w:rPr>
        <w:t xml:space="preserve"> (groep 1);</w:t>
      </w:r>
    </w:p>
    <w:p w14:paraId="1B830AF7" w14:textId="51EFBF4D" w:rsidR="007C1A85" w:rsidRPr="00755A85" w:rsidRDefault="007C1A85" w:rsidP="5E091B2C">
      <w:pPr>
        <w:pStyle w:val="Lijstalinea"/>
        <w:numPr>
          <w:ilvl w:val="0"/>
          <w:numId w:val="11"/>
        </w:numPr>
        <w:rPr>
          <w:rFonts w:asciiTheme="minorHAnsi" w:eastAsiaTheme="minorEastAsia" w:hAnsiTheme="minorHAnsi" w:cstheme="minorBidi"/>
        </w:rPr>
      </w:pPr>
      <w:r w:rsidRPr="00755A85">
        <w:rPr>
          <w:rFonts w:asciiTheme="minorHAnsi" w:eastAsiaTheme="minorEastAsia" w:hAnsiTheme="minorHAnsi" w:cstheme="minorBidi"/>
        </w:rPr>
        <w:t>Projecten die werden uitgevoerd met de beleidsdoelen voor ogen maar die niet alles hebben kunnen realiseren waarvoor de subsidie werd toegekend</w:t>
      </w:r>
      <w:r w:rsidR="008943F7" w:rsidRPr="00755A85">
        <w:rPr>
          <w:rFonts w:asciiTheme="minorHAnsi" w:eastAsiaTheme="minorEastAsia" w:hAnsiTheme="minorHAnsi" w:cstheme="minorBidi"/>
        </w:rPr>
        <w:t xml:space="preserve"> (groep 2 en 3)</w:t>
      </w:r>
      <w:r w:rsidRPr="00755A85">
        <w:rPr>
          <w:rFonts w:asciiTheme="minorHAnsi" w:eastAsiaTheme="minorEastAsia" w:hAnsiTheme="minorHAnsi" w:cstheme="minorBidi"/>
        </w:rPr>
        <w:t>;</w:t>
      </w:r>
    </w:p>
    <w:p w14:paraId="0D48736F" w14:textId="6B0FC287" w:rsidR="007C1A85" w:rsidRPr="00755A85" w:rsidRDefault="007C1A85" w:rsidP="5E091B2C">
      <w:pPr>
        <w:pStyle w:val="Lijstalinea"/>
        <w:numPr>
          <w:ilvl w:val="0"/>
          <w:numId w:val="11"/>
        </w:numPr>
        <w:rPr>
          <w:rFonts w:asciiTheme="minorHAnsi" w:eastAsiaTheme="minorEastAsia" w:hAnsiTheme="minorHAnsi" w:cstheme="minorBidi"/>
        </w:rPr>
      </w:pPr>
      <w:r w:rsidRPr="00755A85">
        <w:rPr>
          <w:rFonts w:asciiTheme="minorHAnsi" w:eastAsiaTheme="minorEastAsia" w:hAnsiTheme="minorHAnsi" w:cstheme="minorBidi"/>
        </w:rPr>
        <w:t>Projecten waar duidelijk inspanningen voor zijn gebeurd en die sporen met de voorgenomen aanpak maar die de doelstellingen onvoldoende realiseren</w:t>
      </w:r>
      <w:r w:rsidR="446E731F" w:rsidRPr="00755A85">
        <w:rPr>
          <w:rFonts w:asciiTheme="minorHAnsi" w:eastAsiaTheme="minorEastAsia" w:hAnsiTheme="minorHAnsi" w:cstheme="minorBidi"/>
        </w:rPr>
        <w:t xml:space="preserve"> </w:t>
      </w:r>
      <w:r w:rsidR="008943F7" w:rsidRPr="00755A85">
        <w:rPr>
          <w:rFonts w:asciiTheme="minorHAnsi" w:eastAsiaTheme="minorEastAsia" w:hAnsiTheme="minorHAnsi" w:cstheme="minorBidi"/>
        </w:rPr>
        <w:t>(groep 4 en 6);</w:t>
      </w:r>
    </w:p>
    <w:p w14:paraId="0BA9A385" w14:textId="3074C153" w:rsidR="006E0648" w:rsidRPr="00755A85" w:rsidRDefault="007C1A85" w:rsidP="5E091B2C">
      <w:pPr>
        <w:pStyle w:val="Lijstalinea"/>
        <w:numPr>
          <w:ilvl w:val="0"/>
          <w:numId w:val="11"/>
        </w:numPr>
        <w:rPr>
          <w:rFonts w:asciiTheme="minorHAnsi" w:eastAsiaTheme="minorEastAsia" w:hAnsiTheme="minorHAnsi" w:cstheme="minorBidi"/>
        </w:rPr>
      </w:pPr>
      <w:r w:rsidRPr="00755A85">
        <w:rPr>
          <w:rFonts w:asciiTheme="minorHAnsi" w:eastAsiaTheme="minorEastAsia" w:hAnsiTheme="minorHAnsi" w:cstheme="minorBidi"/>
        </w:rPr>
        <w:t>Projecten die onvoldoende werden uitgewerkt en de doelstellingen niet behalen</w:t>
      </w:r>
      <w:r w:rsidR="008943F7" w:rsidRPr="00755A85">
        <w:rPr>
          <w:rFonts w:asciiTheme="minorHAnsi" w:eastAsiaTheme="minorEastAsia" w:hAnsiTheme="minorHAnsi" w:cstheme="minorBidi"/>
        </w:rPr>
        <w:t xml:space="preserve"> (groep 6). </w:t>
      </w:r>
    </w:p>
    <w:p w14:paraId="7276C6F0" w14:textId="77777777" w:rsidR="008943F7" w:rsidRPr="00755A85" w:rsidRDefault="008943F7" w:rsidP="5E091B2C">
      <w:pPr>
        <w:rPr>
          <w:rFonts w:asciiTheme="minorHAnsi" w:eastAsiaTheme="minorEastAsia" w:hAnsiTheme="minorHAnsi" w:cstheme="minorBidi"/>
        </w:rPr>
      </w:pPr>
    </w:p>
    <w:p w14:paraId="51BADEF2" w14:textId="7D502E7C" w:rsidR="008943F7" w:rsidRPr="00755A85" w:rsidRDefault="008943F7" w:rsidP="5E091B2C">
      <w:pPr>
        <w:rPr>
          <w:rFonts w:asciiTheme="minorHAnsi" w:eastAsiaTheme="minorEastAsia" w:hAnsiTheme="minorHAnsi" w:cstheme="minorBidi"/>
        </w:rPr>
      </w:pPr>
      <w:r w:rsidRPr="00755A85">
        <w:rPr>
          <w:rFonts w:asciiTheme="minorHAnsi" w:eastAsiaTheme="minorEastAsia" w:hAnsiTheme="minorHAnsi" w:cstheme="minorBidi"/>
        </w:rPr>
        <w:t>Projecten behoren ingevolge hun inhoudelijke score tot: volgende groepen</w:t>
      </w:r>
    </w:p>
    <w:p w14:paraId="0907CA33" w14:textId="77777777" w:rsidR="008943F7" w:rsidRPr="00755A85" w:rsidRDefault="008943F7" w:rsidP="5E091B2C">
      <w:pPr>
        <w:rPr>
          <w:rFonts w:asciiTheme="minorHAnsi" w:eastAsiaTheme="minorEastAsia" w:hAnsiTheme="minorHAnsi" w:cstheme="minorBidi"/>
        </w:rPr>
      </w:pPr>
    </w:p>
    <w:p w14:paraId="0AE4C9AB" w14:textId="684A5AA6" w:rsidR="008943F7" w:rsidRPr="00755A85" w:rsidRDefault="008943F7" w:rsidP="00755A85">
      <w:pPr>
        <w:ind w:left="1416"/>
        <w:rPr>
          <w:rFonts w:asciiTheme="minorHAnsi" w:eastAsiaTheme="minorEastAsia" w:hAnsiTheme="minorHAnsi" w:cstheme="minorBidi"/>
        </w:rPr>
      </w:pPr>
      <w:r w:rsidRPr="008943F7">
        <w:tab/>
      </w:r>
      <w:r w:rsidRPr="00755A85">
        <w:rPr>
          <w:rFonts w:asciiTheme="minorHAnsi" w:eastAsiaTheme="minorEastAsia" w:hAnsiTheme="minorHAnsi" w:cstheme="minorBidi"/>
        </w:rPr>
        <w:t>inhoudelijke score</w:t>
      </w:r>
      <w:r w:rsidRPr="008943F7">
        <w:tab/>
      </w:r>
      <w:r w:rsidRPr="00755A85">
        <w:rPr>
          <w:rFonts w:asciiTheme="minorHAnsi" w:eastAsiaTheme="minorEastAsia" w:hAnsiTheme="minorHAnsi" w:cstheme="minorBidi"/>
        </w:rPr>
        <w:t xml:space="preserve">        </w:t>
      </w:r>
      <w:r w:rsidR="2207CD03" w:rsidRPr="5E091B2C">
        <w:rPr>
          <w:rFonts w:asciiTheme="minorHAnsi" w:eastAsiaTheme="minorEastAsia" w:hAnsiTheme="minorHAnsi" w:cstheme="minorBidi"/>
        </w:rPr>
        <w:t>% van uit</w:t>
      </w:r>
      <w:r w:rsidRPr="00755A85">
        <w:rPr>
          <w:rFonts w:asciiTheme="minorHAnsi" w:eastAsiaTheme="minorEastAsia" w:hAnsiTheme="minorHAnsi" w:cstheme="minorBidi"/>
        </w:rPr>
        <w:t>betaling</w:t>
      </w:r>
      <w:r w:rsidR="0DA33A42" w:rsidRPr="5E091B2C">
        <w:rPr>
          <w:rFonts w:asciiTheme="minorHAnsi" w:eastAsiaTheme="minorEastAsia" w:hAnsiTheme="minorHAnsi" w:cstheme="minorBidi"/>
        </w:rPr>
        <w:t xml:space="preserve"> van de aanvaarde kosten</w:t>
      </w:r>
    </w:p>
    <w:p w14:paraId="06194F03" w14:textId="77777777" w:rsidR="008943F7" w:rsidRPr="00755A85" w:rsidRDefault="008943F7" w:rsidP="5E091B2C">
      <w:pPr>
        <w:rPr>
          <w:rFonts w:asciiTheme="minorHAnsi" w:eastAsiaTheme="minorEastAsia" w:hAnsiTheme="minorHAnsi" w:cstheme="minorBidi"/>
        </w:rPr>
      </w:pPr>
    </w:p>
    <w:p w14:paraId="13F8C7D0" w14:textId="61DA4ED9" w:rsidR="008943F7" w:rsidRPr="00755A85" w:rsidRDefault="008943F7" w:rsidP="5E091B2C">
      <w:pPr>
        <w:rPr>
          <w:rFonts w:asciiTheme="minorHAnsi" w:eastAsiaTheme="minorEastAsia" w:hAnsiTheme="minorHAnsi" w:cstheme="minorBidi"/>
        </w:rPr>
      </w:pPr>
      <w:r w:rsidRPr="00755A85">
        <w:rPr>
          <w:rFonts w:asciiTheme="minorHAnsi" w:eastAsiaTheme="minorEastAsia" w:hAnsiTheme="minorHAnsi" w:cstheme="minorBidi"/>
        </w:rPr>
        <w:t>Groep 1</w:t>
      </w:r>
      <w:r>
        <w:tab/>
      </w:r>
      <w:r>
        <w:tab/>
      </w:r>
      <w:r w:rsidRPr="00755A85">
        <w:rPr>
          <w:rFonts w:asciiTheme="minorHAnsi" w:eastAsiaTheme="minorEastAsia" w:hAnsiTheme="minorHAnsi" w:cstheme="minorBidi"/>
        </w:rPr>
        <w:t>90  tot  100</w:t>
      </w:r>
      <w:r>
        <w:tab/>
      </w:r>
      <w:r>
        <w:tab/>
      </w:r>
      <w:r>
        <w:tab/>
      </w:r>
      <w:r w:rsidRPr="00755A85">
        <w:rPr>
          <w:rFonts w:asciiTheme="minorHAnsi" w:eastAsiaTheme="minorEastAsia" w:hAnsiTheme="minorHAnsi" w:cstheme="minorBidi"/>
        </w:rPr>
        <w:t>100%</w:t>
      </w:r>
    </w:p>
    <w:p w14:paraId="4A161FFF" w14:textId="6D561B57" w:rsidR="008943F7" w:rsidRPr="00755A85" w:rsidRDefault="008943F7" w:rsidP="5E091B2C">
      <w:pPr>
        <w:rPr>
          <w:rFonts w:asciiTheme="minorHAnsi" w:eastAsiaTheme="minorEastAsia" w:hAnsiTheme="minorHAnsi" w:cstheme="minorBidi"/>
        </w:rPr>
      </w:pPr>
      <w:r w:rsidRPr="00755A85">
        <w:rPr>
          <w:rFonts w:asciiTheme="minorHAnsi" w:eastAsiaTheme="minorEastAsia" w:hAnsiTheme="minorHAnsi" w:cstheme="minorBidi"/>
        </w:rPr>
        <w:t>Groep 2</w:t>
      </w:r>
      <w:r>
        <w:tab/>
      </w:r>
      <w:r>
        <w:tab/>
      </w:r>
      <w:r w:rsidRPr="00755A85">
        <w:rPr>
          <w:rFonts w:asciiTheme="minorHAnsi" w:eastAsiaTheme="minorEastAsia" w:hAnsiTheme="minorHAnsi" w:cstheme="minorBidi"/>
        </w:rPr>
        <w:t xml:space="preserve">72 tot </w:t>
      </w:r>
      <w:r>
        <w:tab/>
      </w:r>
      <w:r w:rsidRPr="00755A85">
        <w:rPr>
          <w:rFonts w:asciiTheme="minorHAnsi" w:eastAsiaTheme="minorEastAsia" w:hAnsiTheme="minorHAnsi" w:cstheme="minorBidi"/>
        </w:rPr>
        <w:t xml:space="preserve">89,99   </w:t>
      </w:r>
      <w:r>
        <w:tab/>
      </w:r>
      <w:r>
        <w:tab/>
      </w:r>
      <w:r>
        <w:tab/>
      </w:r>
      <w:r w:rsidRPr="00755A85">
        <w:rPr>
          <w:rFonts w:asciiTheme="minorHAnsi" w:eastAsiaTheme="minorEastAsia" w:hAnsiTheme="minorHAnsi" w:cstheme="minorBidi"/>
        </w:rPr>
        <w:t>90%</w:t>
      </w:r>
    </w:p>
    <w:p w14:paraId="4DD664A2" w14:textId="57BB7F5C" w:rsidR="008943F7" w:rsidRPr="00755A85" w:rsidRDefault="008943F7" w:rsidP="5E091B2C">
      <w:pPr>
        <w:rPr>
          <w:rFonts w:asciiTheme="minorHAnsi" w:eastAsiaTheme="minorEastAsia" w:hAnsiTheme="minorHAnsi" w:cstheme="minorBidi"/>
        </w:rPr>
      </w:pPr>
      <w:r w:rsidRPr="00755A85">
        <w:rPr>
          <w:rFonts w:asciiTheme="minorHAnsi" w:eastAsiaTheme="minorEastAsia" w:hAnsiTheme="minorHAnsi" w:cstheme="minorBidi"/>
        </w:rPr>
        <w:t>Groep 3</w:t>
      </w:r>
      <w:r>
        <w:tab/>
      </w:r>
      <w:r>
        <w:tab/>
      </w:r>
      <w:r w:rsidRPr="00755A85">
        <w:rPr>
          <w:rFonts w:asciiTheme="minorHAnsi" w:eastAsiaTheme="minorEastAsia" w:hAnsiTheme="minorHAnsi" w:cstheme="minorBidi"/>
        </w:rPr>
        <w:t xml:space="preserve">60 tot </w:t>
      </w:r>
      <w:r>
        <w:tab/>
      </w:r>
      <w:r w:rsidRPr="00755A85">
        <w:rPr>
          <w:rFonts w:asciiTheme="minorHAnsi" w:eastAsiaTheme="minorEastAsia" w:hAnsiTheme="minorHAnsi" w:cstheme="minorBidi"/>
        </w:rPr>
        <w:t>71,99</w:t>
      </w:r>
      <w:r>
        <w:tab/>
      </w:r>
      <w:r>
        <w:tab/>
      </w:r>
      <w:r>
        <w:tab/>
      </w:r>
      <w:r w:rsidRPr="00755A85">
        <w:rPr>
          <w:rFonts w:asciiTheme="minorHAnsi" w:eastAsiaTheme="minorEastAsia" w:hAnsiTheme="minorHAnsi" w:cstheme="minorBidi"/>
        </w:rPr>
        <w:t>80%</w:t>
      </w:r>
    </w:p>
    <w:p w14:paraId="34DF8361" w14:textId="5C119607" w:rsidR="008943F7" w:rsidRPr="00755A85" w:rsidRDefault="008943F7" w:rsidP="5E091B2C">
      <w:pPr>
        <w:rPr>
          <w:rFonts w:asciiTheme="minorHAnsi" w:eastAsiaTheme="minorEastAsia" w:hAnsiTheme="minorHAnsi" w:cstheme="minorBidi"/>
        </w:rPr>
      </w:pPr>
      <w:r w:rsidRPr="00755A85">
        <w:rPr>
          <w:rFonts w:asciiTheme="minorHAnsi" w:eastAsiaTheme="minorEastAsia" w:hAnsiTheme="minorHAnsi" w:cstheme="minorBidi"/>
        </w:rPr>
        <w:lastRenderedPageBreak/>
        <w:t>Groep 4</w:t>
      </w:r>
      <w:r>
        <w:tab/>
      </w:r>
      <w:r>
        <w:tab/>
      </w:r>
      <w:r w:rsidRPr="00755A85">
        <w:rPr>
          <w:rFonts w:asciiTheme="minorHAnsi" w:eastAsiaTheme="minorEastAsia" w:hAnsiTheme="minorHAnsi" w:cstheme="minorBidi"/>
        </w:rPr>
        <w:t xml:space="preserve">40 tot </w:t>
      </w:r>
      <w:r>
        <w:tab/>
      </w:r>
      <w:r w:rsidRPr="00755A85">
        <w:rPr>
          <w:rFonts w:asciiTheme="minorHAnsi" w:eastAsiaTheme="minorEastAsia" w:hAnsiTheme="minorHAnsi" w:cstheme="minorBidi"/>
        </w:rPr>
        <w:t>59,99</w:t>
      </w:r>
      <w:r>
        <w:tab/>
      </w:r>
      <w:r>
        <w:tab/>
      </w:r>
      <w:r>
        <w:tab/>
      </w:r>
      <w:r w:rsidRPr="00755A85">
        <w:rPr>
          <w:rFonts w:asciiTheme="minorHAnsi" w:eastAsiaTheme="minorEastAsia" w:hAnsiTheme="minorHAnsi" w:cstheme="minorBidi"/>
        </w:rPr>
        <w:t>50%</w:t>
      </w:r>
    </w:p>
    <w:p w14:paraId="7DBFE29F" w14:textId="54BA32BE" w:rsidR="008943F7" w:rsidRPr="00755A85" w:rsidRDefault="008943F7" w:rsidP="5E091B2C">
      <w:pPr>
        <w:rPr>
          <w:rFonts w:asciiTheme="minorHAnsi" w:eastAsiaTheme="minorEastAsia" w:hAnsiTheme="minorHAnsi" w:cstheme="minorBidi"/>
        </w:rPr>
      </w:pPr>
      <w:r w:rsidRPr="00755A85">
        <w:rPr>
          <w:rFonts w:asciiTheme="minorHAnsi" w:eastAsiaTheme="minorEastAsia" w:hAnsiTheme="minorHAnsi" w:cstheme="minorBidi"/>
        </w:rPr>
        <w:t>Groep 5</w:t>
      </w:r>
      <w:r>
        <w:tab/>
      </w:r>
      <w:r>
        <w:tab/>
      </w:r>
      <w:r w:rsidRPr="00755A85">
        <w:rPr>
          <w:rFonts w:asciiTheme="minorHAnsi" w:eastAsiaTheme="minorEastAsia" w:hAnsiTheme="minorHAnsi" w:cstheme="minorBidi"/>
        </w:rPr>
        <w:t xml:space="preserve">30 tot  </w:t>
      </w:r>
      <w:r>
        <w:tab/>
      </w:r>
      <w:r w:rsidRPr="00755A85">
        <w:rPr>
          <w:rFonts w:asciiTheme="minorHAnsi" w:eastAsiaTheme="minorEastAsia" w:hAnsiTheme="minorHAnsi" w:cstheme="minorBidi"/>
        </w:rPr>
        <w:t>39,99</w:t>
      </w:r>
      <w:r>
        <w:tab/>
      </w:r>
      <w:r>
        <w:tab/>
      </w:r>
      <w:r w:rsidR="00755A85">
        <w:tab/>
      </w:r>
      <w:r w:rsidRPr="00755A85">
        <w:rPr>
          <w:rFonts w:asciiTheme="minorHAnsi" w:eastAsiaTheme="minorEastAsia" w:hAnsiTheme="minorHAnsi" w:cstheme="minorBidi"/>
        </w:rPr>
        <w:t>30%</w:t>
      </w:r>
    </w:p>
    <w:p w14:paraId="4565EB6B" w14:textId="5ABBE4DA" w:rsidR="008943F7" w:rsidRPr="00755A85" w:rsidRDefault="008943F7" w:rsidP="5E091B2C">
      <w:pPr>
        <w:rPr>
          <w:rFonts w:asciiTheme="minorHAnsi" w:eastAsiaTheme="minorEastAsia" w:hAnsiTheme="minorHAnsi" w:cstheme="minorBidi"/>
        </w:rPr>
      </w:pPr>
      <w:r w:rsidRPr="00755A85">
        <w:rPr>
          <w:rFonts w:asciiTheme="minorHAnsi" w:eastAsiaTheme="minorEastAsia" w:hAnsiTheme="minorHAnsi" w:cstheme="minorBidi"/>
        </w:rPr>
        <w:t>Groep 6</w:t>
      </w:r>
      <w:r>
        <w:tab/>
      </w:r>
      <w:r>
        <w:tab/>
      </w:r>
      <w:r w:rsidRPr="00755A85">
        <w:rPr>
          <w:rFonts w:asciiTheme="minorHAnsi" w:eastAsiaTheme="minorEastAsia" w:hAnsiTheme="minorHAnsi" w:cstheme="minorBidi"/>
        </w:rPr>
        <w:t>0</w:t>
      </w:r>
      <w:r>
        <w:tab/>
      </w:r>
      <w:r w:rsidRPr="00755A85">
        <w:rPr>
          <w:rFonts w:asciiTheme="minorHAnsi" w:eastAsiaTheme="minorEastAsia" w:hAnsiTheme="minorHAnsi" w:cstheme="minorBidi"/>
        </w:rPr>
        <w:t>29,99</w:t>
      </w:r>
      <w:r>
        <w:tab/>
      </w:r>
      <w:r>
        <w:tab/>
      </w:r>
      <w:r>
        <w:tab/>
      </w:r>
      <w:r w:rsidRPr="00755A85">
        <w:rPr>
          <w:rFonts w:asciiTheme="minorHAnsi" w:eastAsiaTheme="minorEastAsia" w:hAnsiTheme="minorHAnsi" w:cstheme="minorBidi"/>
        </w:rPr>
        <w:t>0%</w:t>
      </w:r>
    </w:p>
    <w:p w14:paraId="720532DF" w14:textId="77777777" w:rsidR="008943F7" w:rsidRPr="00755A85" w:rsidRDefault="008943F7" w:rsidP="5E091B2C">
      <w:pPr>
        <w:rPr>
          <w:rFonts w:asciiTheme="minorHAnsi" w:eastAsiaTheme="minorEastAsia" w:hAnsiTheme="minorHAnsi" w:cstheme="minorBidi"/>
        </w:rPr>
      </w:pPr>
    </w:p>
    <w:p w14:paraId="4C7D8E65" w14:textId="77777777" w:rsidR="008943F7" w:rsidRPr="00755A85" w:rsidRDefault="008943F7" w:rsidP="5E091B2C">
      <w:pPr>
        <w:rPr>
          <w:rFonts w:asciiTheme="minorHAnsi" w:eastAsiaTheme="minorEastAsia" w:hAnsiTheme="minorHAnsi" w:cstheme="minorBidi"/>
        </w:rPr>
      </w:pPr>
    </w:p>
    <w:p w14:paraId="025D205B" w14:textId="60D69FA3" w:rsidR="008943F7" w:rsidRPr="00755A85" w:rsidRDefault="008943F7" w:rsidP="5E091B2C">
      <w:pPr>
        <w:rPr>
          <w:rFonts w:asciiTheme="minorHAnsi" w:eastAsiaTheme="minorEastAsia" w:hAnsiTheme="minorHAnsi" w:cstheme="minorBidi"/>
        </w:rPr>
      </w:pPr>
      <w:r w:rsidRPr="00755A85">
        <w:rPr>
          <w:rFonts w:asciiTheme="minorHAnsi" w:eastAsiaTheme="minorEastAsia" w:hAnsiTheme="minorHAnsi" w:cstheme="minorBidi"/>
        </w:rPr>
        <w:t xml:space="preserve">Het voorbeeldproject, met een score van 79,99, behoort dus tot </w:t>
      </w:r>
      <w:r w:rsidR="00FE37B7" w:rsidRPr="00755A85">
        <w:rPr>
          <w:rFonts w:asciiTheme="minorHAnsi" w:eastAsiaTheme="minorEastAsia" w:hAnsiTheme="minorHAnsi" w:cstheme="minorBidi"/>
        </w:rPr>
        <w:t>g</w:t>
      </w:r>
      <w:r w:rsidRPr="00755A85">
        <w:rPr>
          <w:rFonts w:asciiTheme="minorHAnsi" w:eastAsiaTheme="minorEastAsia" w:hAnsiTheme="minorHAnsi" w:cstheme="minorBidi"/>
        </w:rPr>
        <w:t xml:space="preserve">roep 2. </w:t>
      </w:r>
      <w:r w:rsidR="43A85536" w:rsidRPr="5E091B2C">
        <w:rPr>
          <w:rFonts w:asciiTheme="minorHAnsi" w:eastAsiaTheme="minorEastAsia" w:hAnsiTheme="minorHAnsi" w:cstheme="minorBidi"/>
        </w:rPr>
        <w:t>Aan de stuurgroep zal worden geadviseerd</w:t>
      </w:r>
      <w:r w:rsidRPr="00755A85">
        <w:rPr>
          <w:rFonts w:asciiTheme="minorHAnsi" w:eastAsiaTheme="minorEastAsia" w:hAnsiTheme="minorHAnsi" w:cstheme="minorBidi"/>
        </w:rPr>
        <w:t xml:space="preserve"> om 90% van de door de financiële beoordeling aanvaarde kosten uit te betalen.</w:t>
      </w:r>
    </w:p>
    <w:p w14:paraId="6CE74CE6" w14:textId="007DFAE3" w:rsidR="00FE37B7" w:rsidRPr="00755A85" w:rsidRDefault="00FE37B7" w:rsidP="5E091B2C">
      <w:pPr>
        <w:rPr>
          <w:rFonts w:asciiTheme="minorHAnsi" w:eastAsiaTheme="minorEastAsia" w:hAnsiTheme="minorHAnsi" w:cstheme="minorBidi"/>
        </w:rPr>
      </w:pPr>
    </w:p>
    <w:p w14:paraId="7C0E7628" w14:textId="7948E1A2" w:rsidR="00FE37B7" w:rsidRPr="00755A85" w:rsidRDefault="00FE37B7" w:rsidP="5E091B2C">
      <w:pPr>
        <w:rPr>
          <w:rFonts w:asciiTheme="minorHAnsi" w:eastAsiaTheme="minorEastAsia" w:hAnsiTheme="minorHAnsi" w:cstheme="minorBidi"/>
        </w:rPr>
      </w:pPr>
      <w:r w:rsidRPr="00755A85">
        <w:rPr>
          <w:rFonts w:asciiTheme="minorHAnsi" w:eastAsiaTheme="minorEastAsia" w:hAnsiTheme="minorHAnsi" w:cstheme="minorBidi"/>
        </w:rPr>
        <w:t>Projecten waarvan het projectverslag onontvankelijk is</w:t>
      </w:r>
      <w:r w:rsidR="317CF64E" w:rsidRPr="5E091B2C">
        <w:rPr>
          <w:rFonts w:asciiTheme="minorHAnsi" w:eastAsiaTheme="minorEastAsia" w:hAnsiTheme="minorHAnsi" w:cstheme="minorBidi"/>
        </w:rPr>
        <w:t xml:space="preserve"> (zie de cumulatieve ontvankelijkscriteria onder 3.8)</w:t>
      </w:r>
      <w:r w:rsidRPr="00755A85">
        <w:rPr>
          <w:rFonts w:asciiTheme="minorHAnsi" w:eastAsiaTheme="minorEastAsia" w:hAnsiTheme="minorHAnsi" w:cstheme="minorBidi"/>
        </w:rPr>
        <w:t xml:space="preserve">, vallen </w:t>
      </w:r>
      <w:r w:rsidR="04866E41" w:rsidRPr="5E091B2C">
        <w:rPr>
          <w:rFonts w:asciiTheme="minorHAnsi" w:eastAsiaTheme="minorEastAsia" w:hAnsiTheme="minorHAnsi" w:cstheme="minorBidi"/>
        </w:rPr>
        <w:t>onder</w:t>
      </w:r>
      <w:r w:rsidRPr="00755A85">
        <w:rPr>
          <w:rFonts w:asciiTheme="minorHAnsi" w:eastAsiaTheme="minorEastAsia" w:hAnsiTheme="minorHAnsi" w:cstheme="minorBidi"/>
        </w:rPr>
        <w:t xml:space="preserve"> groep 6.</w:t>
      </w:r>
    </w:p>
    <w:p w14:paraId="5D01B3FA" w14:textId="1432797E" w:rsidR="4609BAF3" w:rsidRPr="00755A85" w:rsidRDefault="4609BAF3" w:rsidP="5E091B2C">
      <w:pPr>
        <w:rPr>
          <w:rFonts w:asciiTheme="minorHAnsi" w:eastAsiaTheme="minorEastAsia" w:hAnsiTheme="minorHAnsi" w:cstheme="minorBidi"/>
        </w:rPr>
      </w:pPr>
    </w:p>
    <w:p w14:paraId="1DB68C6F" w14:textId="198CDBBB" w:rsidR="00947CCE" w:rsidRPr="00755A85" w:rsidRDefault="003626F6" w:rsidP="5E091B2C">
      <w:pPr>
        <w:pStyle w:val="Kop2"/>
        <w:numPr>
          <w:ilvl w:val="1"/>
          <w:numId w:val="0"/>
        </w:numPr>
        <w:ind w:left="576" w:hanging="576"/>
        <w:rPr>
          <w:rFonts w:asciiTheme="minorHAnsi" w:eastAsiaTheme="minorEastAsia" w:hAnsiTheme="minorHAnsi" w:cstheme="minorBidi"/>
        </w:rPr>
      </w:pPr>
      <w:r w:rsidRPr="00755A85">
        <w:rPr>
          <w:rFonts w:asciiTheme="minorHAnsi" w:eastAsiaTheme="minorEastAsia" w:hAnsiTheme="minorHAnsi" w:cstheme="minorBidi"/>
        </w:rPr>
        <w:t>5</w:t>
      </w:r>
      <w:r w:rsidR="006E0648" w:rsidRPr="00755A85">
        <w:rPr>
          <w:rFonts w:asciiTheme="minorHAnsi" w:eastAsiaTheme="minorEastAsia" w:hAnsiTheme="minorHAnsi" w:cstheme="minorBidi"/>
        </w:rPr>
        <w:t xml:space="preserve">. </w:t>
      </w:r>
      <w:r w:rsidR="008D46AF" w:rsidRPr="00755A85">
        <w:rPr>
          <w:rFonts w:asciiTheme="minorHAnsi" w:eastAsiaTheme="minorEastAsia" w:hAnsiTheme="minorHAnsi" w:cstheme="minorBidi"/>
        </w:rPr>
        <w:t xml:space="preserve">communicatie </w:t>
      </w:r>
    </w:p>
    <w:p w14:paraId="4B96EABD" w14:textId="7CAAB17A" w:rsidR="00A21E52" w:rsidRDefault="00A21E52" w:rsidP="009B620C">
      <w:pPr>
        <w:rPr>
          <w:rFonts w:ascii="Calibri" w:hAnsi="Calibri" w:cs="Calibri"/>
          <w:color w:val="000000" w:themeColor="text1"/>
        </w:rPr>
      </w:pPr>
      <w:r w:rsidRPr="00A21E52">
        <w:rPr>
          <w:rFonts w:ascii="Calibri" w:hAnsi="Calibri" w:cs="Calibri"/>
          <w:color w:val="000000" w:themeColor="text1"/>
        </w:rPr>
        <w:t xml:space="preserve">Deze richtlijnen worden </w:t>
      </w:r>
      <w:r>
        <w:rPr>
          <w:rFonts w:ascii="Calibri" w:hAnsi="Calibri" w:cs="Calibri"/>
          <w:color w:val="000000" w:themeColor="text1"/>
        </w:rPr>
        <w:t xml:space="preserve">digitaal aan alle betrokken instellingen bezorgd, en op de webpagina van het Voorsprongfonds geplaatst. Op deze webpagina zal, indien nodig, ook een Q&amp;A worden voorzien. </w:t>
      </w:r>
    </w:p>
    <w:p w14:paraId="3B67A08A" w14:textId="1186947E" w:rsidR="00A21E52" w:rsidRDefault="00A21E52" w:rsidP="009B620C">
      <w:pPr>
        <w:rPr>
          <w:rFonts w:ascii="Calibri" w:hAnsi="Calibri" w:cs="Calibri"/>
          <w:color w:val="000000" w:themeColor="text1"/>
        </w:rPr>
      </w:pPr>
    </w:p>
    <w:p w14:paraId="6DA38FC7" w14:textId="54530AC1" w:rsidR="00A21E52" w:rsidRDefault="00A21E52" w:rsidP="5E091B2C">
      <w:pPr>
        <w:rPr>
          <w:rFonts w:ascii="Calibri" w:hAnsi="Calibri" w:cs="Calibri"/>
          <w:color w:val="000000" w:themeColor="text1"/>
        </w:rPr>
      </w:pPr>
      <w:r w:rsidRPr="5E091B2C">
        <w:rPr>
          <w:rFonts w:ascii="Calibri" w:hAnsi="Calibri" w:cs="Calibri"/>
          <w:color w:val="000000" w:themeColor="text1"/>
        </w:rPr>
        <w:t xml:space="preserve">Over deze richtlijnen wordt een informatiesessie georganiseerd op </w:t>
      </w:r>
      <w:r w:rsidR="00370E3F" w:rsidRPr="00370E3F">
        <w:rPr>
          <w:rFonts w:ascii="Calibri" w:hAnsi="Calibri" w:cs="Calibri"/>
          <w:color w:val="000000" w:themeColor="text1"/>
        </w:rPr>
        <w:t>12</w:t>
      </w:r>
      <w:r w:rsidRPr="00370E3F">
        <w:rPr>
          <w:rFonts w:ascii="Calibri" w:hAnsi="Calibri" w:cs="Calibri"/>
          <w:color w:val="000000" w:themeColor="text1"/>
        </w:rPr>
        <w:t xml:space="preserve"> september 2023.</w:t>
      </w:r>
      <w:r w:rsidRPr="5E091B2C">
        <w:rPr>
          <w:rFonts w:ascii="Calibri" w:hAnsi="Calibri" w:cs="Calibri"/>
          <w:color w:val="000000" w:themeColor="text1"/>
        </w:rPr>
        <w:t xml:space="preserve"> Op 20 oktober 2023 wordt een Q&amp;A sessie voorzien voor het indienen van het verslag.</w:t>
      </w:r>
    </w:p>
    <w:p w14:paraId="6C8DD78E" w14:textId="77777777" w:rsidR="00755A85" w:rsidRPr="00755A85" w:rsidRDefault="00755A85" w:rsidP="5E091B2C">
      <w:pPr>
        <w:rPr>
          <w:rFonts w:ascii="Calibri" w:hAnsi="Calibri" w:cs="Calibri"/>
          <w:color w:val="000000" w:themeColor="text1"/>
        </w:rPr>
      </w:pPr>
    </w:p>
    <w:p w14:paraId="67ED9D45" w14:textId="1B639D05" w:rsidR="007469CD" w:rsidRDefault="007469CD" w:rsidP="009B620C">
      <w:pPr>
        <w:rPr>
          <w:rFonts w:ascii="Calibri" w:hAnsi="Calibri" w:cs="Calibri"/>
          <w:color w:val="000000" w:themeColor="text1"/>
        </w:rPr>
      </w:pPr>
      <w:r w:rsidRPr="4609BAF3">
        <w:rPr>
          <w:rFonts w:ascii="Calibri" w:hAnsi="Calibri" w:cs="Calibri"/>
          <w:color w:val="000000" w:themeColor="text1"/>
        </w:rPr>
        <w:t>De resultaten van de inhoudelijke controle worden door de stuurgroep aan de instellingen meegedeeld.</w:t>
      </w:r>
    </w:p>
    <w:p w14:paraId="1581EC30" w14:textId="7CE76D28" w:rsidR="4609BAF3" w:rsidRDefault="4609BAF3" w:rsidP="4609BAF3">
      <w:pPr>
        <w:rPr>
          <w:rFonts w:ascii="Calibri" w:hAnsi="Calibri" w:cs="Calibri"/>
          <w:color w:val="000000" w:themeColor="text1"/>
        </w:rPr>
      </w:pPr>
    </w:p>
    <w:p w14:paraId="7B92DE1E" w14:textId="7B17029A" w:rsidR="00FE37B7" w:rsidRPr="00CD6E25" w:rsidRDefault="003626F6" w:rsidP="00FE37B7">
      <w:pPr>
        <w:pStyle w:val="Kop2"/>
        <w:numPr>
          <w:ilvl w:val="0"/>
          <w:numId w:val="0"/>
        </w:numPr>
        <w:ind w:left="576" w:hanging="576"/>
      </w:pPr>
      <w:r w:rsidRPr="00A21E52">
        <w:t>6</w:t>
      </w:r>
      <w:r w:rsidR="00FE37B7" w:rsidRPr="00A21E52">
        <w:t>. overzicht planning</w:t>
      </w:r>
    </w:p>
    <w:p w14:paraId="591DA732" w14:textId="77777777" w:rsidR="007469CD" w:rsidRDefault="007469CD" w:rsidP="009B620C">
      <w:pPr>
        <w:rPr>
          <w:rFonts w:ascii="Calibri" w:hAnsi="Calibri" w:cs="Calibri"/>
          <w:color w:val="000000" w:themeColor="text1"/>
        </w:rPr>
      </w:pPr>
    </w:p>
    <w:tbl>
      <w:tblPr>
        <w:tblStyle w:val="Tabelraster"/>
        <w:tblW w:w="0" w:type="auto"/>
        <w:tblLook w:val="04A0" w:firstRow="1" w:lastRow="0" w:firstColumn="1" w:lastColumn="0" w:noHBand="0" w:noVBand="1"/>
      </w:tblPr>
      <w:tblGrid>
        <w:gridCol w:w="3020"/>
        <w:gridCol w:w="3021"/>
        <w:gridCol w:w="3021"/>
      </w:tblGrid>
      <w:tr w:rsidR="00FE37B7" w14:paraId="61299AAA" w14:textId="77777777" w:rsidTr="5E091B2C">
        <w:tc>
          <w:tcPr>
            <w:tcW w:w="3020" w:type="dxa"/>
          </w:tcPr>
          <w:p w14:paraId="5B69A2CF" w14:textId="26158E4B" w:rsidR="00FE37B7" w:rsidRDefault="00FE37B7" w:rsidP="009B620C">
            <w:pPr>
              <w:rPr>
                <w:rFonts w:ascii="Calibri" w:hAnsi="Calibri" w:cs="Calibri"/>
                <w:color w:val="000000" w:themeColor="text1"/>
              </w:rPr>
            </w:pPr>
            <w:r>
              <w:rPr>
                <w:rFonts w:ascii="Calibri" w:hAnsi="Calibri" w:cs="Calibri"/>
                <w:color w:val="000000" w:themeColor="text1"/>
              </w:rPr>
              <w:t>Datum</w:t>
            </w:r>
          </w:p>
        </w:tc>
        <w:tc>
          <w:tcPr>
            <w:tcW w:w="3021" w:type="dxa"/>
          </w:tcPr>
          <w:p w14:paraId="7E97C626" w14:textId="51FCDA1B" w:rsidR="00FE37B7" w:rsidRDefault="00FE37B7" w:rsidP="009B620C">
            <w:pPr>
              <w:rPr>
                <w:rFonts w:ascii="Calibri" w:hAnsi="Calibri" w:cs="Calibri"/>
                <w:color w:val="000000" w:themeColor="text1"/>
              </w:rPr>
            </w:pPr>
            <w:r>
              <w:rPr>
                <w:rFonts w:ascii="Calibri" w:hAnsi="Calibri" w:cs="Calibri"/>
                <w:color w:val="000000" w:themeColor="text1"/>
              </w:rPr>
              <w:t>Actie</w:t>
            </w:r>
          </w:p>
        </w:tc>
        <w:tc>
          <w:tcPr>
            <w:tcW w:w="3021" w:type="dxa"/>
          </w:tcPr>
          <w:p w14:paraId="1F998FAD" w14:textId="622AAB78" w:rsidR="00FE37B7" w:rsidRDefault="00FE37B7" w:rsidP="009B620C">
            <w:pPr>
              <w:rPr>
                <w:rFonts w:ascii="Calibri" w:hAnsi="Calibri" w:cs="Calibri"/>
                <w:color w:val="000000" w:themeColor="text1"/>
              </w:rPr>
            </w:pPr>
            <w:r>
              <w:rPr>
                <w:rFonts w:ascii="Calibri" w:hAnsi="Calibri" w:cs="Calibri"/>
                <w:color w:val="000000" w:themeColor="text1"/>
              </w:rPr>
              <w:t xml:space="preserve">Wie? </w:t>
            </w:r>
          </w:p>
        </w:tc>
      </w:tr>
      <w:tr w:rsidR="00A21E52" w14:paraId="2B12F9E6" w14:textId="77777777" w:rsidTr="5E091B2C">
        <w:tc>
          <w:tcPr>
            <w:tcW w:w="3020" w:type="dxa"/>
          </w:tcPr>
          <w:p w14:paraId="74D4623F" w14:textId="23E72BAE" w:rsidR="00A21E52" w:rsidRDefault="00370E3F" w:rsidP="009B620C">
            <w:pPr>
              <w:rPr>
                <w:rFonts w:ascii="Calibri" w:hAnsi="Calibri" w:cs="Calibri"/>
                <w:color w:val="000000" w:themeColor="text1"/>
              </w:rPr>
            </w:pPr>
            <w:r w:rsidRPr="00370E3F">
              <w:rPr>
                <w:rFonts w:ascii="Calibri" w:hAnsi="Calibri" w:cs="Calibri"/>
                <w:color w:val="000000" w:themeColor="text1"/>
              </w:rPr>
              <w:t>12</w:t>
            </w:r>
            <w:r w:rsidR="00A21E52" w:rsidRPr="00370E3F">
              <w:rPr>
                <w:rFonts w:ascii="Calibri" w:hAnsi="Calibri" w:cs="Calibri"/>
                <w:color w:val="000000" w:themeColor="text1"/>
              </w:rPr>
              <w:t xml:space="preserve"> september 2023</w:t>
            </w:r>
          </w:p>
        </w:tc>
        <w:tc>
          <w:tcPr>
            <w:tcW w:w="3021" w:type="dxa"/>
          </w:tcPr>
          <w:p w14:paraId="12CA0A58" w14:textId="56112548" w:rsidR="00A21E52" w:rsidRDefault="00A21E52" w:rsidP="009B620C">
            <w:pPr>
              <w:rPr>
                <w:rFonts w:ascii="Calibri" w:hAnsi="Calibri" w:cs="Calibri"/>
                <w:color w:val="000000" w:themeColor="text1"/>
              </w:rPr>
            </w:pPr>
            <w:r>
              <w:rPr>
                <w:rFonts w:ascii="Calibri" w:hAnsi="Calibri" w:cs="Calibri"/>
                <w:color w:val="000000" w:themeColor="text1"/>
              </w:rPr>
              <w:t>Infosessie instellingen</w:t>
            </w:r>
          </w:p>
        </w:tc>
        <w:tc>
          <w:tcPr>
            <w:tcW w:w="3021" w:type="dxa"/>
          </w:tcPr>
          <w:p w14:paraId="6BFB8465" w14:textId="6DCCF95B" w:rsidR="00A21E52" w:rsidRDefault="00A21E52" w:rsidP="009B620C">
            <w:pPr>
              <w:rPr>
                <w:rFonts w:ascii="Calibri" w:hAnsi="Calibri" w:cs="Calibri"/>
                <w:color w:val="000000" w:themeColor="text1"/>
              </w:rPr>
            </w:pPr>
            <w:r>
              <w:rPr>
                <w:rFonts w:ascii="Calibri" w:hAnsi="Calibri" w:cs="Calibri"/>
                <w:color w:val="000000" w:themeColor="text1"/>
              </w:rPr>
              <w:t>Instellingen hoger onderwijs</w:t>
            </w:r>
          </w:p>
        </w:tc>
      </w:tr>
      <w:tr w:rsidR="00A21E52" w14:paraId="2632FD3E" w14:textId="77777777" w:rsidTr="5E091B2C">
        <w:tc>
          <w:tcPr>
            <w:tcW w:w="3020" w:type="dxa"/>
          </w:tcPr>
          <w:p w14:paraId="6DB460C6" w14:textId="526DA0DB" w:rsidR="00A21E52" w:rsidRDefault="00A21E52" w:rsidP="00A21E52">
            <w:pPr>
              <w:rPr>
                <w:rFonts w:ascii="Calibri" w:hAnsi="Calibri" w:cs="Calibri"/>
                <w:color w:val="000000" w:themeColor="text1"/>
              </w:rPr>
            </w:pPr>
            <w:r>
              <w:rPr>
                <w:rFonts w:ascii="Calibri" w:hAnsi="Calibri" w:cs="Calibri"/>
                <w:color w:val="000000" w:themeColor="text1"/>
              </w:rPr>
              <w:t>20 oktober 2023</w:t>
            </w:r>
          </w:p>
        </w:tc>
        <w:tc>
          <w:tcPr>
            <w:tcW w:w="3021" w:type="dxa"/>
          </w:tcPr>
          <w:p w14:paraId="3BF170DC" w14:textId="11506A6A" w:rsidR="00A21E52" w:rsidRDefault="00A21E52" w:rsidP="00A21E52">
            <w:pPr>
              <w:rPr>
                <w:rFonts w:ascii="Calibri" w:hAnsi="Calibri" w:cs="Calibri"/>
                <w:color w:val="000000" w:themeColor="text1"/>
              </w:rPr>
            </w:pPr>
            <w:r>
              <w:rPr>
                <w:rFonts w:ascii="Calibri" w:hAnsi="Calibri" w:cs="Calibri"/>
                <w:color w:val="000000" w:themeColor="text1"/>
              </w:rPr>
              <w:t xml:space="preserve">Q&amp;A sessie </w:t>
            </w:r>
          </w:p>
        </w:tc>
        <w:tc>
          <w:tcPr>
            <w:tcW w:w="3021" w:type="dxa"/>
          </w:tcPr>
          <w:p w14:paraId="3883752C" w14:textId="5CEB0AB4" w:rsidR="00A21E52" w:rsidRDefault="00A21E52" w:rsidP="00A21E52">
            <w:pPr>
              <w:rPr>
                <w:rFonts w:ascii="Calibri" w:hAnsi="Calibri" w:cs="Calibri"/>
                <w:color w:val="000000" w:themeColor="text1"/>
              </w:rPr>
            </w:pPr>
            <w:r>
              <w:rPr>
                <w:rFonts w:ascii="Calibri" w:hAnsi="Calibri" w:cs="Calibri"/>
                <w:color w:val="000000" w:themeColor="text1"/>
              </w:rPr>
              <w:t>Instellingen hoger onderwijs</w:t>
            </w:r>
          </w:p>
        </w:tc>
      </w:tr>
      <w:tr w:rsidR="00A21E52" w14:paraId="12FE6CA0" w14:textId="77777777" w:rsidTr="5E091B2C">
        <w:tc>
          <w:tcPr>
            <w:tcW w:w="3020" w:type="dxa"/>
          </w:tcPr>
          <w:p w14:paraId="141F5C27" w14:textId="417D55F9" w:rsidR="00A21E52" w:rsidRDefault="00A21E52" w:rsidP="00A21E52">
            <w:pPr>
              <w:rPr>
                <w:rFonts w:ascii="Calibri" w:hAnsi="Calibri" w:cs="Calibri"/>
                <w:color w:val="000000" w:themeColor="text1"/>
              </w:rPr>
            </w:pPr>
            <w:r>
              <w:rPr>
                <w:rFonts w:ascii="Calibri" w:hAnsi="Calibri" w:cs="Calibri"/>
                <w:color w:val="000000" w:themeColor="text1"/>
              </w:rPr>
              <w:t>3 november 2023</w:t>
            </w:r>
          </w:p>
        </w:tc>
        <w:tc>
          <w:tcPr>
            <w:tcW w:w="3021" w:type="dxa"/>
          </w:tcPr>
          <w:p w14:paraId="121F0954" w14:textId="5821693B" w:rsidR="00A21E52" w:rsidRDefault="00A21E52" w:rsidP="00A21E52">
            <w:pPr>
              <w:rPr>
                <w:rFonts w:ascii="Calibri" w:hAnsi="Calibri" w:cs="Calibri"/>
                <w:color w:val="000000" w:themeColor="text1"/>
              </w:rPr>
            </w:pPr>
            <w:r>
              <w:rPr>
                <w:rFonts w:ascii="Calibri" w:hAnsi="Calibri" w:cs="Calibri"/>
                <w:color w:val="000000" w:themeColor="text1"/>
              </w:rPr>
              <w:t>Indienen projectverslagen</w:t>
            </w:r>
          </w:p>
        </w:tc>
        <w:tc>
          <w:tcPr>
            <w:tcW w:w="3021" w:type="dxa"/>
          </w:tcPr>
          <w:p w14:paraId="4BB5A818" w14:textId="75FF516A" w:rsidR="00A21E52" w:rsidRDefault="00A21E52" w:rsidP="00A21E52">
            <w:pPr>
              <w:rPr>
                <w:rFonts w:ascii="Calibri" w:hAnsi="Calibri" w:cs="Calibri"/>
                <w:color w:val="000000" w:themeColor="text1"/>
              </w:rPr>
            </w:pPr>
            <w:r>
              <w:rPr>
                <w:rFonts w:ascii="Calibri" w:hAnsi="Calibri" w:cs="Calibri"/>
                <w:color w:val="000000" w:themeColor="text1"/>
              </w:rPr>
              <w:t>Instellingen hoger onderwijs</w:t>
            </w:r>
          </w:p>
        </w:tc>
      </w:tr>
      <w:tr w:rsidR="00A21E52" w14:paraId="50B68A1C" w14:textId="77777777" w:rsidTr="5E091B2C">
        <w:tc>
          <w:tcPr>
            <w:tcW w:w="3020" w:type="dxa"/>
          </w:tcPr>
          <w:p w14:paraId="56D9D2CB" w14:textId="1D5A9185" w:rsidR="00A21E52" w:rsidRDefault="00A21E52" w:rsidP="00A21E52">
            <w:pPr>
              <w:rPr>
                <w:rFonts w:ascii="Calibri" w:hAnsi="Calibri" w:cs="Calibri"/>
                <w:color w:val="000000" w:themeColor="text1"/>
              </w:rPr>
            </w:pPr>
            <w:r>
              <w:rPr>
                <w:rFonts w:ascii="Calibri" w:hAnsi="Calibri" w:cs="Calibri"/>
                <w:color w:val="000000" w:themeColor="text1"/>
              </w:rPr>
              <w:t>7 november 2023-</w:t>
            </w:r>
            <w:r w:rsidR="00755A85">
              <w:rPr>
                <w:rFonts w:ascii="Calibri" w:hAnsi="Calibri" w:cs="Calibri"/>
                <w:color w:val="000000" w:themeColor="text1"/>
              </w:rPr>
              <w:t xml:space="preserve">22 december </w:t>
            </w:r>
            <w:r>
              <w:rPr>
                <w:rFonts w:ascii="Calibri" w:hAnsi="Calibri" w:cs="Calibri"/>
                <w:color w:val="000000" w:themeColor="text1"/>
              </w:rPr>
              <w:t>2023</w:t>
            </w:r>
          </w:p>
        </w:tc>
        <w:tc>
          <w:tcPr>
            <w:tcW w:w="3021" w:type="dxa"/>
          </w:tcPr>
          <w:p w14:paraId="7D78937A" w14:textId="3C54E236" w:rsidR="00A21E52" w:rsidRDefault="00A21E52" w:rsidP="00A21E52">
            <w:pPr>
              <w:rPr>
                <w:rFonts w:ascii="Calibri" w:hAnsi="Calibri" w:cs="Calibri"/>
                <w:color w:val="000000" w:themeColor="text1"/>
              </w:rPr>
            </w:pPr>
            <w:r>
              <w:rPr>
                <w:rFonts w:ascii="Calibri" w:hAnsi="Calibri" w:cs="Calibri"/>
                <w:color w:val="000000" w:themeColor="text1"/>
              </w:rPr>
              <w:t>Beoordeling projecten</w:t>
            </w:r>
            <w:r w:rsidR="00755A85">
              <w:rPr>
                <w:rFonts w:ascii="Calibri" w:hAnsi="Calibri" w:cs="Calibri"/>
                <w:color w:val="000000" w:themeColor="text1"/>
              </w:rPr>
              <w:t>, review, consolidatie en opmaak eindrapport: per instellingen en per project</w:t>
            </w:r>
          </w:p>
        </w:tc>
        <w:tc>
          <w:tcPr>
            <w:tcW w:w="3021" w:type="dxa"/>
          </w:tcPr>
          <w:p w14:paraId="15BEB871" w14:textId="435A55B8" w:rsidR="00A21E52" w:rsidRDefault="27FACFD7" w:rsidP="00A21E52">
            <w:pPr>
              <w:rPr>
                <w:rFonts w:ascii="Calibri" w:hAnsi="Calibri" w:cs="Calibri"/>
                <w:color w:val="000000" w:themeColor="text1"/>
              </w:rPr>
            </w:pPr>
            <w:r w:rsidRPr="4609BAF3">
              <w:rPr>
                <w:rFonts w:ascii="Calibri" w:hAnsi="Calibri" w:cs="Calibri"/>
                <w:color w:val="000000" w:themeColor="text1"/>
              </w:rPr>
              <w:t>B</w:t>
            </w:r>
            <w:r w:rsidR="00A21E52" w:rsidRPr="4609BAF3">
              <w:rPr>
                <w:rFonts w:ascii="Calibri" w:hAnsi="Calibri" w:cs="Calibri"/>
                <w:color w:val="000000" w:themeColor="text1"/>
              </w:rPr>
              <w:t>eoordelaars</w:t>
            </w:r>
          </w:p>
        </w:tc>
      </w:tr>
      <w:tr w:rsidR="00A21E52" w14:paraId="462412BA" w14:textId="77777777" w:rsidTr="5E091B2C">
        <w:tc>
          <w:tcPr>
            <w:tcW w:w="3020" w:type="dxa"/>
          </w:tcPr>
          <w:p w14:paraId="01BA1C0C" w14:textId="0DE3A96F" w:rsidR="00A21E52" w:rsidRDefault="00A21E52" w:rsidP="00A21E52">
            <w:pPr>
              <w:rPr>
                <w:rFonts w:ascii="Calibri" w:hAnsi="Calibri" w:cs="Calibri"/>
                <w:color w:val="000000" w:themeColor="text1"/>
              </w:rPr>
            </w:pPr>
            <w:r>
              <w:rPr>
                <w:rFonts w:ascii="Calibri" w:hAnsi="Calibri" w:cs="Calibri"/>
                <w:color w:val="000000" w:themeColor="text1"/>
              </w:rPr>
              <w:t>22 december 2023</w:t>
            </w:r>
          </w:p>
        </w:tc>
        <w:tc>
          <w:tcPr>
            <w:tcW w:w="3021" w:type="dxa"/>
          </w:tcPr>
          <w:p w14:paraId="5BD2A936" w14:textId="4003F990" w:rsidR="00A21E52" w:rsidRDefault="00A21E52" w:rsidP="00A21E52">
            <w:pPr>
              <w:rPr>
                <w:rFonts w:ascii="Calibri" w:hAnsi="Calibri" w:cs="Calibri"/>
                <w:color w:val="000000" w:themeColor="text1"/>
              </w:rPr>
            </w:pPr>
            <w:r w:rsidRPr="5E091B2C">
              <w:rPr>
                <w:rFonts w:ascii="Calibri" w:hAnsi="Calibri" w:cs="Calibri"/>
                <w:color w:val="000000" w:themeColor="text1"/>
              </w:rPr>
              <w:t>Eindrapportering inhoudelijke beoordeling bezorg</w:t>
            </w:r>
            <w:r w:rsidR="00AC3C43">
              <w:rPr>
                <w:rFonts w:ascii="Calibri" w:hAnsi="Calibri" w:cs="Calibri"/>
                <w:color w:val="000000" w:themeColor="text1"/>
              </w:rPr>
              <w:t>d</w:t>
            </w:r>
            <w:r w:rsidRPr="5E091B2C">
              <w:rPr>
                <w:rFonts w:ascii="Calibri" w:hAnsi="Calibri" w:cs="Calibri"/>
                <w:color w:val="000000" w:themeColor="text1"/>
              </w:rPr>
              <w:t xml:space="preserve"> aan stuurgroep </w:t>
            </w:r>
          </w:p>
        </w:tc>
        <w:tc>
          <w:tcPr>
            <w:tcW w:w="3021" w:type="dxa"/>
          </w:tcPr>
          <w:p w14:paraId="3BB266F2" w14:textId="74B7F0A2" w:rsidR="00A21E52" w:rsidRDefault="00A21E52" w:rsidP="00A21E52">
            <w:pPr>
              <w:rPr>
                <w:rFonts w:ascii="Calibri" w:hAnsi="Calibri" w:cs="Calibri"/>
                <w:color w:val="000000" w:themeColor="text1"/>
              </w:rPr>
            </w:pPr>
            <w:r>
              <w:rPr>
                <w:rFonts w:ascii="Calibri" w:hAnsi="Calibri" w:cs="Calibri"/>
                <w:color w:val="000000" w:themeColor="text1"/>
              </w:rPr>
              <w:t>Projectverantwoordelijke, afdelingshoofd, Secretaris-Generaal</w:t>
            </w:r>
          </w:p>
        </w:tc>
      </w:tr>
    </w:tbl>
    <w:p w14:paraId="32139C9E" w14:textId="356C1D6F" w:rsidR="00FE37B7" w:rsidRDefault="00FE37B7" w:rsidP="009B620C">
      <w:pPr>
        <w:rPr>
          <w:rFonts w:ascii="Calibri" w:hAnsi="Calibri" w:cs="Calibri"/>
          <w:color w:val="000000" w:themeColor="text1"/>
        </w:rPr>
      </w:pPr>
    </w:p>
    <w:p w14:paraId="0FB20278" w14:textId="77777777" w:rsidR="00FE37B7" w:rsidRDefault="00FE37B7" w:rsidP="009B620C">
      <w:pPr>
        <w:rPr>
          <w:rFonts w:ascii="Calibri" w:hAnsi="Calibri" w:cs="Calibri"/>
          <w:color w:val="000000" w:themeColor="text1"/>
        </w:rPr>
      </w:pPr>
    </w:p>
    <w:p w14:paraId="48538C54" w14:textId="77777777" w:rsidR="009B620C" w:rsidRPr="00947CCE" w:rsidRDefault="009B620C" w:rsidP="00947CCE">
      <w:pPr>
        <w:rPr>
          <w:lang w:eastAsia="en-US"/>
        </w:rPr>
      </w:pPr>
    </w:p>
    <w:sectPr w:rsidR="009B620C" w:rsidRPr="00947CCE">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8A764" w14:textId="77777777" w:rsidR="00FD0C36" w:rsidRDefault="00FD0C36" w:rsidP="00C410E3">
      <w:pPr>
        <w:spacing w:line="240" w:lineRule="auto"/>
      </w:pPr>
      <w:r>
        <w:separator/>
      </w:r>
    </w:p>
  </w:endnote>
  <w:endnote w:type="continuationSeparator" w:id="0">
    <w:p w14:paraId="77737858" w14:textId="77777777" w:rsidR="00FD0C36" w:rsidRDefault="00FD0C36" w:rsidP="00C410E3">
      <w:pPr>
        <w:spacing w:line="240" w:lineRule="auto"/>
      </w:pPr>
      <w:r>
        <w:continuationSeparator/>
      </w:r>
    </w:p>
  </w:endnote>
  <w:endnote w:type="continuationNotice" w:id="1">
    <w:p w14:paraId="67CA13CC" w14:textId="77777777" w:rsidR="00FD0C36" w:rsidRDefault="00FD0C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altName w:val="Calibri"/>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FlandersArtSans-Bold">
    <w:altName w:val="Calibri"/>
    <w:charset w:val="00"/>
    <w:family w:val="auto"/>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FlandersArtSerif-Bold">
    <w:altName w:val="Calibri"/>
    <w:charset w:val="00"/>
    <w:family w:val="auto"/>
    <w:pitch w:val="variable"/>
    <w:sig w:usb0="00000007" w:usb1="00000000" w:usb2="00000000" w:usb3="00000000" w:csb0="00000093" w:csb1="00000000"/>
  </w:font>
  <w:font w:name="FlandersArtSerif-Regular">
    <w:altName w:val="Calibri"/>
    <w:charset w:val="00"/>
    <w:family w:val="auto"/>
    <w:pitch w:val="variable"/>
    <w:sig w:usb0="00000007" w:usb1="00000000" w:usb2="00000000" w:usb3="00000000" w:csb0="00000093" w:csb1="00000000"/>
  </w:font>
  <w:font w:name="FlandersArtSerif-Medium">
    <w:altName w:val="Calibri"/>
    <w:charset w:val="00"/>
    <w:family w:val="auto"/>
    <w:pitch w:val="variable"/>
    <w:sig w:usb0="00000007" w:usb1="00000000" w:usb2="00000000" w:usb3="00000000" w:csb0="00000093"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394271"/>
      <w:docPartObj>
        <w:docPartGallery w:val="Page Numbers (Bottom of Page)"/>
        <w:docPartUnique/>
      </w:docPartObj>
    </w:sdtPr>
    <w:sdtEndPr/>
    <w:sdtContent>
      <w:sdt>
        <w:sdtPr>
          <w:id w:val="-1769616900"/>
          <w:docPartObj>
            <w:docPartGallery w:val="Page Numbers (Top of Page)"/>
            <w:docPartUnique/>
          </w:docPartObj>
        </w:sdtPr>
        <w:sdtEndPr/>
        <w:sdtContent>
          <w:p w14:paraId="085F81ED" w14:textId="3D47361A" w:rsidR="00754F08" w:rsidRDefault="008D46AF" w:rsidP="008D46AF">
            <w:pPr>
              <w:pStyle w:val="Voettekst"/>
            </w:pPr>
            <w:r w:rsidRPr="008D46AF">
              <w:rPr>
                <w:noProof/>
              </w:rPr>
              <w:drawing>
                <wp:inline distT="0" distB="0" distL="0" distR="0" wp14:anchorId="00301E6E" wp14:editId="55A0D4D4">
                  <wp:extent cx="2143125" cy="549836"/>
                  <wp:effectExtent l="0" t="0" r="0" b="3175"/>
                  <wp:docPr id="4" name="Picture 4">
                    <a:extLst xmlns:a="http://schemas.openxmlformats.org/drawingml/2006/main">
                      <a:ext uri="{FF2B5EF4-FFF2-40B4-BE49-F238E27FC236}">
                        <a16:creationId xmlns:a16="http://schemas.microsoft.com/office/drawing/2014/main" id="{59193A0C-C3B7-454A-B61F-7A916E6627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a:extLst>
                              <a:ext uri="{FF2B5EF4-FFF2-40B4-BE49-F238E27FC236}">
                                <a16:creationId xmlns:a16="http://schemas.microsoft.com/office/drawing/2014/main" id="{59193A0C-C3B7-454A-B61F-7A916E662778}"/>
                              </a:ext>
                            </a:extLst>
                          </pic:cNvPr>
                          <pic:cNvPicPr>
                            <a:picLocks noChangeAspect="1"/>
                          </pic:cNvPicPr>
                        </pic:nvPicPr>
                        <pic:blipFill>
                          <a:blip r:embed="rId1"/>
                          <a:stretch>
                            <a:fillRect/>
                          </a:stretch>
                        </pic:blipFill>
                        <pic:spPr>
                          <a:xfrm>
                            <a:off x="0" y="0"/>
                            <a:ext cx="2157987" cy="553649"/>
                          </a:xfrm>
                          <a:prstGeom prst="rect">
                            <a:avLst/>
                          </a:prstGeom>
                        </pic:spPr>
                      </pic:pic>
                    </a:graphicData>
                  </a:graphic>
                </wp:inline>
              </w:drawing>
            </w:r>
            <w:r>
              <w:t xml:space="preserve">                                                                                    </w:t>
            </w:r>
            <w:r w:rsidR="00754F08">
              <w:rPr>
                <w:lang w:val="nl-NL"/>
              </w:rPr>
              <w:t xml:space="preserve">Pagina </w:t>
            </w:r>
            <w:r w:rsidR="00754F08">
              <w:rPr>
                <w:b/>
                <w:bCs/>
                <w:sz w:val="24"/>
                <w:szCs w:val="24"/>
              </w:rPr>
              <w:fldChar w:fldCharType="begin"/>
            </w:r>
            <w:r w:rsidR="00754F08">
              <w:rPr>
                <w:b/>
                <w:bCs/>
              </w:rPr>
              <w:instrText>PAGE</w:instrText>
            </w:r>
            <w:r w:rsidR="00754F08">
              <w:rPr>
                <w:b/>
                <w:bCs/>
                <w:sz w:val="24"/>
                <w:szCs w:val="24"/>
              </w:rPr>
              <w:fldChar w:fldCharType="separate"/>
            </w:r>
            <w:r w:rsidR="00754F08">
              <w:rPr>
                <w:b/>
                <w:bCs/>
                <w:lang w:val="nl-NL"/>
              </w:rPr>
              <w:t>2</w:t>
            </w:r>
            <w:r w:rsidR="00754F08">
              <w:rPr>
                <w:b/>
                <w:bCs/>
                <w:sz w:val="24"/>
                <w:szCs w:val="24"/>
              </w:rPr>
              <w:fldChar w:fldCharType="end"/>
            </w:r>
            <w:r w:rsidR="00754F08">
              <w:rPr>
                <w:lang w:val="nl-NL"/>
              </w:rPr>
              <w:t xml:space="preserve"> van </w:t>
            </w:r>
            <w:r w:rsidR="00754F08">
              <w:rPr>
                <w:b/>
                <w:bCs/>
                <w:sz w:val="24"/>
                <w:szCs w:val="24"/>
              </w:rPr>
              <w:fldChar w:fldCharType="begin"/>
            </w:r>
            <w:r w:rsidR="00754F08">
              <w:rPr>
                <w:b/>
                <w:bCs/>
              </w:rPr>
              <w:instrText>NUMPAGES</w:instrText>
            </w:r>
            <w:r w:rsidR="00754F08">
              <w:rPr>
                <w:b/>
                <w:bCs/>
                <w:sz w:val="24"/>
                <w:szCs w:val="24"/>
              </w:rPr>
              <w:fldChar w:fldCharType="separate"/>
            </w:r>
            <w:r w:rsidR="00754F08">
              <w:rPr>
                <w:b/>
                <w:bCs/>
                <w:lang w:val="nl-NL"/>
              </w:rPr>
              <w:t>2</w:t>
            </w:r>
            <w:r w:rsidR="00754F08">
              <w:rPr>
                <w:b/>
                <w:bCs/>
                <w:sz w:val="24"/>
                <w:szCs w:val="24"/>
              </w:rPr>
              <w:fldChar w:fldCharType="end"/>
            </w:r>
          </w:p>
        </w:sdtContent>
      </w:sdt>
    </w:sdtContent>
  </w:sdt>
  <w:p w14:paraId="2E13B808" w14:textId="77777777" w:rsidR="00754F08" w:rsidRDefault="00754F0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5A372" w14:textId="77777777" w:rsidR="00FD0C36" w:rsidRDefault="00FD0C36" w:rsidP="00C410E3">
      <w:pPr>
        <w:spacing w:line="240" w:lineRule="auto"/>
      </w:pPr>
      <w:r>
        <w:separator/>
      </w:r>
    </w:p>
  </w:footnote>
  <w:footnote w:type="continuationSeparator" w:id="0">
    <w:p w14:paraId="24A77939" w14:textId="77777777" w:rsidR="00FD0C36" w:rsidRDefault="00FD0C36" w:rsidP="00C410E3">
      <w:pPr>
        <w:spacing w:line="240" w:lineRule="auto"/>
      </w:pPr>
      <w:r>
        <w:continuationSeparator/>
      </w:r>
    </w:p>
  </w:footnote>
  <w:footnote w:type="continuationNotice" w:id="1">
    <w:p w14:paraId="4CEC1712" w14:textId="77777777" w:rsidR="00FD0C36" w:rsidRDefault="00FD0C36">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15F5"/>
    <w:multiLevelType w:val="hybridMultilevel"/>
    <w:tmpl w:val="10A4DECC"/>
    <w:lvl w:ilvl="0" w:tplc="7E90CEC4">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67B5D04"/>
    <w:multiLevelType w:val="hybridMultilevel"/>
    <w:tmpl w:val="391E8EC6"/>
    <w:lvl w:ilvl="0" w:tplc="C464A836">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A25661C"/>
    <w:multiLevelType w:val="hybridMultilevel"/>
    <w:tmpl w:val="333ABB76"/>
    <w:lvl w:ilvl="0" w:tplc="C464A836">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49124C4"/>
    <w:multiLevelType w:val="hybridMultilevel"/>
    <w:tmpl w:val="4D368DE0"/>
    <w:lvl w:ilvl="0" w:tplc="7E90CEC4">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595226B"/>
    <w:multiLevelType w:val="hybridMultilevel"/>
    <w:tmpl w:val="BD44942A"/>
    <w:lvl w:ilvl="0" w:tplc="7E90CEC4">
      <w:numFmt w:val="bullet"/>
      <w:lvlText w:val="-"/>
      <w:lvlJc w:val="left"/>
      <w:pPr>
        <w:ind w:left="720" w:hanging="360"/>
      </w:pPr>
      <w:rPr>
        <w:rFonts w:ascii="Calibri" w:eastAsia="Times"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5765C47"/>
    <w:multiLevelType w:val="hybridMultilevel"/>
    <w:tmpl w:val="4664C2A0"/>
    <w:lvl w:ilvl="0" w:tplc="F6ACE5A6">
      <w:numFmt w:val="bullet"/>
      <w:lvlText w:val="-"/>
      <w:lvlJc w:val="left"/>
      <w:pPr>
        <w:ind w:left="720" w:hanging="360"/>
      </w:pPr>
      <w:rPr>
        <w:rFonts w:ascii="Calibri" w:eastAsia="Calibri" w:hAnsi="Calibri" w:cs="Calibri" w:hint="default"/>
        <w:i w:val="0"/>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DB33188"/>
    <w:multiLevelType w:val="hybridMultilevel"/>
    <w:tmpl w:val="853CE3F6"/>
    <w:lvl w:ilvl="0" w:tplc="486E31C4">
      <w:numFmt w:val="bullet"/>
      <w:lvlText w:val="-"/>
      <w:lvlJc w:val="left"/>
      <w:pPr>
        <w:ind w:left="720" w:hanging="360"/>
      </w:pPr>
      <w:rPr>
        <w:rFonts w:ascii="FlandersArtSans-Regular" w:eastAsia="Times"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E8A72F9"/>
    <w:multiLevelType w:val="hybridMultilevel"/>
    <w:tmpl w:val="285A7ADE"/>
    <w:lvl w:ilvl="0" w:tplc="B2C8405A">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F013CE9"/>
    <w:multiLevelType w:val="hybridMultilevel"/>
    <w:tmpl w:val="E6E207FA"/>
    <w:lvl w:ilvl="0" w:tplc="7E90CEC4">
      <w:numFmt w:val="bullet"/>
      <w:lvlText w:val="-"/>
      <w:lvlJc w:val="left"/>
      <w:pPr>
        <w:ind w:left="720" w:hanging="360"/>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718"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0" w15:restartNumberingAfterBreak="0">
    <w:nsid w:val="7D87722E"/>
    <w:multiLevelType w:val="hybridMultilevel"/>
    <w:tmpl w:val="2A148898"/>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num w:numId="1" w16cid:durableId="1535773179">
    <w:abstractNumId w:val="9"/>
  </w:num>
  <w:num w:numId="2" w16cid:durableId="1987661522">
    <w:abstractNumId w:val="1"/>
  </w:num>
  <w:num w:numId="3" w16cid:durableId="1970430255">
    <w:abstractNumId w:val="5"/>
  </w:num>
  <w:num w:numId="4" w16cid:durableId="1157722125">
    <w:abstractNumId w:val="2"/>
  </w:num>
  <w:num w:numId="5" w16cid:durableId="1227838490">
    <w:abstractNumId w:val="10"/>
  </w:num>
  <w:num w:numId="6" w16cid:durableId="1231695176">
    <w:abstractNumId w:val="6"/>
  </w:num>
  <w:num w:numId="7" w16cid:durableId="2086295159">
    <w:abstractNumId w:val="7"/>
  </w:num>
  <w:num w:numId="8" w16cid:durableId="2140146152">
    <w:abstractNumId w:val="4"/>
  </w:num>
  <w:num w:numId="9" w16cid:durableId="1248533577">
    <w:abstractNumId w:val="3"/>
  </w:num>
  <w:num w:numId="10" w16cid:durableId="1794249965">
    <w:abstractNumId w:val="0"/>
  </w:num>
  <w:num w:numId="11" w16cid:durableId="2107529764">
    <w:abstractNumId w:val="8"/>
  </w:num>
  <w:num w:numId="12" w16cid:durableId="18027276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0E3"/>
    <w:rsid w:val="00030E80"/>
    <w:rsid w:val="0006492B"/>
    <w:rsid w:val="00092FF3"/>
    <w:rsid w:val="00095D3E"/>
    <w:rsid w:val="000A1BDA"/>
    <w:rsid w:val="000A7140"/>
    <w:rsid w:val="000B14AB"/>
    <w:rsid w:val="000E6CD5"/>
    <w:rsid w:val="001A7EDC"/>
    <w:rsid w:val="001C796B"/>
    <w:rsid w:val="00236768"/>
    <w:rsid w:val="00236A61"/>
    <w:rsid w:val="00302CF0"/>
    <w:rsid w:val="00304E3F"/>
    <w:rsid w:val="00311D3D"/>
    <w:rsid w:val="00317F5E"/>
    <w:rsid w:val="003463C3"/>
    <w:rsid w:val="00361F5C"/>
    <w:rsid w:val="003626F6"/>
    <w:rsid w:val="00370E3F"/>
    <w:rsid w:val="00380841"/>
    <w:rsid w:val="00383B9D"/>
    <w:rsid w:val="003D2F6C"/>
    <w:rsid w:val="003D5D2C"/>
    <w:rsid w:val="0040405E"/>
    <w:rsid w:val="00416C85"/>
    <w:rsid w:val="0042404C"/>
    <w:rsid w:val="004679FE"/>
    <w:rsid w:val="00497CBF"/>
    <w:rsid w:val="004B4495"/>
    <w:rsid w:val="004C17C7"/>
    <w:rsid w:val="004E2CE8"/>
    <w:rsid w:val="00500297"/>
    <w:rsid w:val="0051525F"/>
    <w:rsid w:val="0053674B"/>
    <w:rsid w:val="00541503"/>
    <w:rsid w:val="00550AD6"/>
    <w:rsid w:val="00577A19"/>
    <w:rsid w:val="00594433"/>
    <w:rsid w:val="005A413D"/>
    <w:rsid w:val="0062112F"/>
    <w:rsid w:val="006A697B"/>
    <w:rsid w:val="006C01C8"/>
    <w:rsid w:val="006D52F8"/>
    <w:rsid w:val="006E0648"/>
    <w:rsid w:val="00740A22"/>
    <w:rsid w:val="007469CD"/>
    <w:rsid w:val="007516D2"/>
    <w:rsid w:val="00754F08"/>
    <w:rsid w:val="00755A85"/>
    <w:rsid w:val="007BF8D5"/>
    <w:rsid w:val="007C1A85"/>
    <w:rsid w:val="007D0B32"/>
    <w:rsid w:val="007D48D3"/>
    <w:rsid w:val="007E3D77"/>
    <w:rsid w:val="007E6310"/>
    <w:rsid w:val="008226B2"/>
    <w:rsid w:val="0082738E"/>
    <w:rsid w:val="008854F8"/>
    <w:rsid w:val="008943F7"/>
    <w:rsid w:val="008B09DA"/>
    <w:rsid w:val="008D3FC6"/>
    <w:rsid w:val="008D46AF"/>
    <w:rsid w:val="008E1631"/>
    <w:rsid w:val="00947CCE"/>
    <w:rsid w:val="00955C6C"/>
    <w:rsid w:val="0099434E"/>
    <w:rsid w:val="009B620C"/>
    <w:rsid w:val="009C2179"/>
    <w:rsid w:val="009D7768"/>
    <w:rsid w:val="009E0269"/>
    <w:rsid w:val="00A21752"/>
    <w:rsid w:val="00A21E52"/>
    <w:rsid w:val="00A27BC1"/>
    <w:rsid w:val="00A82EA8"/>
    <w:rsid w:val="00AA5C17"/>
    <w:rsid w:val="00AC3C43"/>
    <w:rsid w:val="00AC5C5C"/>
    <w:rsid w:val="00AD59AB"/>
    <w:rsid w:val="00AE2BAD"/>
    <w:rsid w:val="00AE31B5"/>
    <w:rsid w:val="00AE5F6F"/>
    <w:rsid w:val="00AE7405"/>
    <w:rsid w:val="00AF1F90"/>
    <w:rsid w:val="00AF7561"/>
    <w:rsid w:val="00B65688"/>
    <w:rsid w:val="00BC1F5E"/>
    <w:rsid w:val="00C05D2F"/>
    <w:rsid w:val="00C15729"/>
    <w:rsid w:val="00C168F0"/>
    <w:rsid w:val="00C410E3"/>
    <w:rsid w:val="00CD4190"/>
    <w:rsid w:val="00CD6E25"/>
    <w:rsid w:val="00CD6F65"/>
    <w:rsid w:val="00CE5BA4"/>
    <w:rsid w:val="00CF0732"/>
    <w:rsid w:val="00D1159D"/>
    <w:rsid w:val="00D20AA8"/>
    <w:rsid w:val="00D327C7"/>
    <w:rsid w:val="00D80E6E"/>
    <w:rsid w:val="00D906EF"/>
    <w:rsid w:val="00DB50E8"/>
    <w:rsid w:val="00DF4FC6"/>
    <w:rsid w:val="00E65E16"/>
    <w:rsid w:val="00E748C0"/>
    <w:rsid w:val="00E97733"/>
    <w:rsid w:val="00ED660C"/>
    <w:rsid w:val="00F13BE9"/>
    <w:rsid w:val="00F64084"/>
    <w:rsid w:val="00F670FA"/>
    <w:rsid w:val="00F96EC5"/>
    <w:rsid w:val="00FD0C36"/>
    <w:rsid w:val="00FE37B7"/>
    <w:rsid w:val="00FF5D4D"/>
    <w:rsid w:val="01ED2F64"/>
    <w:rsid w:val="022E3B26"/>
    <w:rsid w:val="024E5A00"/>
    <w:rsid w:val="025C98F7"/>
    <w:rsid w:val="041EC4E5"/>
    <w:rsid w:val="04805990"/>
    <w:rsid w:val="04820759"/>
    <w:rsid w:val="04866E41"/>
    <w:rsid w:val="04F04611"/>
    <w:rsid w:val="05526853"/>
    <w:rsid w:val="05B642E4"/>
    <w:rsid w:val="06795202"/>
    <w:rsid w:val="06B635DE"/>
    <w:rsid w:val="06CEC9F7"/>
    <w:rsid w:val="077B7955"/>
    <w:rsid w:val="0888DDF9"/>
    <w:rsid w:val="08F41CD2"/>
    <w:rsid w:val="09111EEC"/>
    <w:rsid w:val="09895217"/>
    <w:rsid w:val="09B4F88E"/>
    <w:rsid w:val="09D88B9F"/>
    <w:rsid w:val="0A770B9D"/>
    <w:rsid w:val="0A84DEAC"/>
    <w:rsid w:val="0AC5CF27"/>
    <w:rsid w:val="0AC8DCA9"/>
    <w:rsid w:val="0B27E4FF"/>
    <w:rsid w:val="0C6117DB"/>
    <w:rsid w:val="0C8D193E"/>
    <w:rsid w:val="0CBF26BD"/>
    <w:rsid w:val="0CF42800"/>
    <w:rsid w:val="0D7EF928"/>
    <w:rsid w:val="0DA33A42"/>
    <w:rsid w:val="0DAB18C5"/>
    <w:rsid w:val="0DC82681"/>
    <w:rsid w:val="0E1961BF"/>
    <w:rsid w:val="0E807C2B"/>
    <w:rsid w:val="0EC0A2D6"/>
    <w:rsid w:val="0F314721"/>
    <w:rsid w:val="0F8AA09B"/>
    <w:rsid w:val="0FC4BA00"/>
    <w:rsid w:val="101C4C8C"/>
    <w:rsid w:val="10243A12"/>
    <w:rsid w:val="10596FDF"/>
    <w:rsid w:val="108A1318"/>
    <w:rsid w:val="10CF975C"/>
    <w:rsid w:val="10CFE213"/>
    <w:rsid w:val="10D7DACA"/>
    <w:rsid w:val="10D96E80"/>
    <w:rsid w:val="11173F53"/>
    <w:rsid w:val="11BD75A1"/>
    <w:rsid w:val="11C00A73"/>
    <w:rsid w:val="11C161EC"/>
    <w:rsid w:val="12CDE870"/>
    <w:rsid w:val="12FBCDE2"/>
    <w:rsid w:val="1306A0D1"/>
    <w:rsid w:val="1353ED4E"/>
    <w:rsid w:val="1362C185"/>
    <w:rsid w:val="145BDF97"/>
    <w:rsid w:val="147F02C6"/>
    <w:rsid w:val="14D3F244"/>
    <w:rsid w:val="16937B96"/>
    <w:rsid w:val="16B0CB62"/>
    <w:rsid w:val="16F9549C"/>
    <w:rsid w:val="1711BE31"/>
    <w:rsid w:val="1733CE4F"/>
    <w:rsid w:val="17362DC0"/>
    <w:rsid w:val="17880E3C"/>
    <w:rsid w:val="17D510A4"/>
    <w:rsid w:val="180DCC98"/>
    <w:rsid w:val="184390EE"/>
    <w:rsid w:val="18490AD1"/>
    <w:rsid w:val="19500C09"/>
    <w:rsid w:val="195273E9"/>
    <w:rsid w:val="19CB1C58"/>
    <w:rsid w:val="19DCFA07"/>
    <w:rsid w:val="1A25694F"/>
    <w:rsid w:val="1ABB459D"/>
    <w:rsid w:val="1B64428D"/>
    <w:rsid w:val="1B80AB93"/>
    <w:rsid w:val="1C4395B8"/>
    <w:rsid w:val="1C7777B2"/>
    <w:rsid w:val="1C85B0CC"/>
    <w:rsid w:val="1CF0185E"/>
    <w:rsid w:val="1D02BD1A"/>
    <w:rsid w:val="1D17BEC2"/>
    <w:rsid w:val="1D1C7BF4"/>
    <w:rsid w:val="1D799731"/>
    <w:rsid w:val="1D8988DC"/>
    <w:rsid w:val="1EE66350"/>
    <w:rsid w:val="1EEDA69C"/>
    <w:rsid w:val="1F02EB1A"/>
    <w:rsid w:val="1F2D564C"/>
    <w:rsid w:val="1F7B367A"/>
    <w:rsid w:val="1FC1B56D"/>
    <w:rsid w:val="203A5DDC"/>
    <w:rsid w:val="204A3884"/>
    <w:rsid w:val="208976FD"/>
    <w:rsid w:val="2099C897"/>
    <w:rsid w:val="209DD181"/>
    <w:rsid w:val="211BCF95"/>
    <w:rsid w:val="21726529"/>
    <w:rsid w:val="21A091A1"/>
    <w:rsid w:val="21FA11FD"/>
    <w:rsid w:val="2207CD03"/>
    <w:rsid w:val="2225475E"/>
    <w:rsid w:val="233D0AD6"/>
    <w:rsid w:val="2377A2A3"/>
    <w:rsid w:val="238BBD78"/>
    <w:rsid w:val="23B2DB13"/>
    <w:rsid w:val="23C117BF"/>
    <w:rsid w:val="247A2F1F"/>
    <w:rsid w:val="247DFBE5"/>
    <w:rsid w:val="24B2723A"/>
    <w:rsid w:val="2638E477"/>
    <w:rsid w:val="26A99F60"/>
    <w:rsid w:val="27608105"/>
    <w:rsid w:val="277BB800"/>
    <w:rsid w:val="27C5F02B"/>
    <w:rsid w:val="27FACFD7"/>
    <w:rsid w:val="28107BF9"/>
    <w:rsid w:val="28804FD2"/>
    <w:rsid w:val="298183B8"/>
    <w:rsid w:val="29B7ABF2"/>
    <w:rsid w:val="29FE30C2"/>
    <w:rsid w:val="2C29048F"/>
    <w:rsid w:val="2C3591D5"/>
    <w:rsid w:val="2C9B4E38"/>
    <w:rsid w:val="2CA8DB38"/>
    <w:rsid w:val="2CC4E504"/>
    <w:rsid w:val="2D988846"/>
    <w:rsid w:val="2E159E17"/>
    <w:rsid w:val="2E1A099A"/>
    <w:rsid w:val="2E2ACDFF"/>
    <w:rsid w:val="2E2C868F"/>
    <w:rsid w:val="2F6667EB"/>
    <w:rsid w:val="2F76237E"/>
    <w:rsid w:val="3106FD46"/>
    <w:rsid w:val="3111F3DF"/>
    <w:rsid w:val="312B1C3C"/>
    <w:rsid w:val="312F03F8"/>
    <w:rsid w:val="317CF64E"/>
    <w:rsid w:val="31B75E3F"/>
    <w:rsid w:val="31CF60BF"/>
    <w:rsid w:val="3207C53B"/>
    <w:rsid w:val="32931DB9"/>
    <w:rsid w:val="32DACB71"/>
    <w:rsid w:val="32FE4A61"/>
    <w:rsid w:val="33B2C20A"/>
    <w:rsid w:val="34E13A6C"/>
    <w:rsid w:val="35DD96F5"/>
    <w:rsid w:val="36052462"/>
    <w:rsid w:val="360F9565"/>
    <w:rsid w:val="368ACF62"/>
    <w:rsid w:val="36A64EB1"/>
    <w:rsid w:val="36DB365E"/>
    <w:rsid w:val="37610DA4"/>
    <w:rsid w:val="37813563"/>
    <w:rsid w:val="380246CA"/>
    <w:rsid w:val="38BB59FF"/>
    <w:rsid w:val="394FECFB"/>
    <w:rsid w:val="39B58529"/>
    <w:rsid w:val="3A2B7E31"/>
    <w:rsid w:val="3A7A27A7"/>
    <w:rsid w:val="3B718F9C"/>
    <w:rsid w:val="3D91E3B3"/>
    <w:rsid w:val="3DB6B613"/>
    <w:rsid w:val="3DE50BA7"/>
    <w:rsid w:val="3E3AE835"/>
    <w:rsid w:val="3EFACAD3"/>
    <w:rsid w:val="3F6B50DE"/>
    <w:rsid w:val="3F707BDD"/>
    <w:rsid w:val="3F8C4748"/>
    <w:rsid w:val="3FF221D4"/>
    <w:rsid w:val="3FF488C6"/>
    <w:rsid w:val="407579A7"/>
    <w:rsid w:val="40D0851D"/>
    <w:rsid w:val="40E5E341"/>
    <w:rsid w:val="40ECAA9D"/>
    <w:rsid w:val="4100D36F"/>
    <w:rsid w:val="4139C1AB"/>
    <w:rsid w:val="41C5BC5A"/>
    <w:rsid w:val="41F1B94A"/>
    <w:rsid w:val="42BC19FD"/>
    <w:rsid w:val="42DD1067"/>
    <w:rsid w:val="42EE2F36"/>
    <w:rsid w:val="433D2C40"/>
    <w:rsid w:val="43484A32"/>
    <w:rsid w:val="43582AEB"/>
    <w:rsid w:val="437447F5"/>
    <w:rsid w:val="43A85536"/>
    <w:rsid w:val="440825DF"/>
    <w:rsid w:val="4443ED00"/>
    <w:rsid w:val="446E731F"/>
    <w:rsid w:val="451471E8"/>
    <w:rsid w:val="4530B2AB"/>
    <w:rsid w:val="4546CF4D"/>
    <w:rsid w:val="458886C7"/>
    <w:rsid w:val="45DA9262"/>
    <w:rsid w:val="4609BAF3"/>
    <w:rsid w:val="472017D3"/>
    <w:rsid w:val="4724A8BC"/>
    <w:rsid w:val="483EBC64"/>
    <w:rsid w:val="48D9AA73"/>
    <w:rsid w:val="4956D61C"/>
    <w:rsid w:val="496DFFBF"/>
    <w:rsid w:val="4A064F5D"/>
    <w:rsid w:val="4A0F1A0F"/>
    <w:rsid w:val="4AC0A4C3"/>
    <w:rsid w:val="4AF26743"/>
    <w:rsid w:val="4B3F28F3"/>
    <w:rsid w:val="4BA767CB"/>
    <w:rsid w:val="4BC6A49E"/>
    <w:rsid w:val="4BF5A419"/>
    <w:rsid w:val="4C23DE59"/>
    <w:rsid w:val="4C28FCAF"/>
    <w:rsid w:val="4CC1A72D"/>
    <w:rsid w:val="4E4E6D7F"/>
    <w:rsid w:val="4EE8452C"/>
    <w:rsid w:val="511D4509"/>
    <w:rsid w:val="51C084C7"/>
    <w:rsid w:val="520D8192"/>
    <w:rsid w:val="525D2228"/>
    <w:rsid w:val="52C102F0"/>
    <w:rsid w:val="535B9EA1"/>
    <w:rsid w:val="53E280C4"/>
    <w:rsid w:val="545A10CA"/>
    <w:rsid w:val="549E60BE"/>
    <w:rsid w:val="54D44B21"/>
    <w:rsid w:val="55AC8455"/>
    <w:rsid w:val="55F5E12B"/>
    <w:rsid w:val="564C8153"/>
    <w:rsid w:val="5679F5D5"/>
    <w:rsid w:val="5681DB9A"/>
    <w:rsid w:val="56B5037D"/>
    <w:rsid w:val="56CD2B11"/>
    <w:rsid w:val="56D07BC1"/>
    <w:rsid w:val="5716B934"/>
    <w:rsid w:val="57CF2957"/>
    <w:rsid w:val="580BE630"/>
    <w:rsid w:val="58662746"/>
    <w:rsid w:val="58D305E0"/>
    <w:rsid w:val="5922E7E8"/>
    <w:rsid w:val="59E57DBF"/>
    <w:rsid w:val="5AAAD6D7"/>
    <w:rsid w:val="5B3814D5"/>
    <w:rsid w:val="5B474FB6"/>
    <w:rsid w:val="5B560D5C"/>
    <w:rsid w:val="5BA3ECE4"/>
    <w:rsid w:val="5BCD4C91"/>
    <w:rsid w:val="5BE2BFE4"/>
    <w:rsid w:val="5C9389D1"/>
    <w:rsid w:val="5CC35821"/>
    <w:rsid w:val="5DBB3EF8"/>
    <w:rsid w:val="5E03B597"/>
    <w:rsid w:val="5E091B2C"/>
    <w:rsid w:val="5E28A9D7"/>
    <w:rsid w:val="5E727C94"/>
    <w:rsid w:val="5EAECBC6"/>
    <w:rsid w:val="5EC8D38B"/>
    <w:rsid w:val="5EDB8DA6"/>
    <w:rsid w:val="5F651F9D"/>
    <w:rsid w:val="5F7E47FA"/>
    <w:rsid w:val="5F8901AF"/>
    <w:rsid w:val="60368034"/>
    <w:rsid w:val="609B16F8"/>
    <w:rsid w:val="60D8AEE9"/>
    <w:rsid w:val="611703A7"/>
    <w:rsid w:val="62240D97"/>
    <w:rsid w:val="62899765"/>
    <w:rsid w:val="6349736E"/>
    <w:rsid w:val="63A9D3CA"/>
    <w:rsid w:val="63F5D799"/>
    <w:rsid w:val="641ACCA0"/>
    <w:rsid w:val="643890C0"/>
    <w:rsid w:val="6445D160"/>
    <w:rsid w:val="64F53092"/>
    <w:rsid w:val="6545A42B"/>
    <w:rsid w:val="65792618"/>
    <w:rsid w:val="6598B87E"/>
    <w:rsid w:val="659E87D8"/>
    <w:rsid w:val="65C3D66E"/>
    <w:rsid w:val="65DE70D8"/>
    <w:rsid w:val="670A587C"/>
    <w:rsid w:val="67655789"/>
    <w:rsid w:val="6846A8CB"/>
    <w:rsid w:val="68EC49CB"/>
    <w:rsid w:val="6946683E"/>
    <w:rsid w:val="6A1E404D"/>
    <w:rsid w:val="6A303C5C"/>
    <w:rsid w:val="6A3AEEF1"/>
    <w:rsid w:val="6AE24BF7"/>
    <w:rsid w:val="6AFE64C8"/>
    <w:rsid w:val="6BB4E5AF"/>
    <w:rsid w:val="6BDFBC7C"/>
    <w:rsid w:val="6BF375DE"/>
    <w:rsid w:val="6BF78879"/>
    <w:rsid w:val="6CD16BC0"/>
    <w:rsid w:val="6D1F23E7"/>
    <w:rsid w:val="6D48174B"/>
    <w:rsid w:val="6D8AA206"/>
    <w:rsid w:val="6DAC8137"/>
    <w:rsid w:val="6E41E6F5"/>
    <w:rsid w:val="6EF2AAA9"/>
    <w:rsid w:val="6F3D9E59"/>
    <w:rsid w:val="6F6CACAA"/>
    <w:rsid w:val="6FAAE0B0"/>
    <w:rsid w:val="706A5A73"/>
    <w:rsid w:val="707243B3"/>
    <w:rsid w:val="70904458"/>
    <w:rsid w:val="70B13AC2"/>
    <w:rsid w:val="7119D64F"/>
    <w:rsid w:val="7144F0C3"/>
    <w:rsid w:val="72621814"/>
    <w:rsid w:val="7413FF46"/>
    <w:rsid w:val="74AA0993"/>
    <w:rsid w:val="74C83C72"/>
    <w:rsid w:val="75294F20"/>
    <w:rsid w:val="75812B58"/>
    <w:rsid w:val="766487CC"/>
    <w:rsid w:val="768BEE07"/>
    <w:rsid w:val="77B31867"/>
    <w:rsid w:val="77D4ABFE"/>
    <w:rsid w:val="78F12797"/>
    <w:rsid w:val="793ED5F5"/>
    <w:rsid w:val="7981BCF5"/>
    <w:rsid w:val="79F57894"/>
    <w:rsid w:val="79FF347A"/>
    <w:rsid w:val="7A32C113"/>
    <w:rsid w:val="7A679B65"/>
    <w:rsid w:val="7A86ED47"/>
    <w:rsid w:val="7B2DCC63"/>
    <w:rsid w:val="7B658C4F"/>
    <w:rsid w:val="7C0DAC43"/>
    <w:rsid w:val="7C69D45E"/>
    <w:rsid w:val="7CC34618"/>
    <w:rsid w:val="7D943A91"/>
    <w:rsid w:val="7DC6D594"/>
    <w:rsid w:val="7DFFFC4B"/>
    <w:rsid w:val="7E16EBE3"/>
    <w:rsid w:val="7E469F6F"/>
    <w:rsid w:val="7E801FE7"/>
    <w:rsid w:val="7E9BD7D9"/>
    <w:rsid w:val="7ED3FB9F"/>
    <w:rsid w:val="7F213A37"/>
    <w:rsid w:val="7FA97B65"/>
    <w:rsid w:val="7FAE4681"/>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B7AD7"/>
  <w15:chartTrackingRefBased/>
  <w15:docId w15:val="{D4AFA5BA-D6CD-4955-9ACB-EB9420A42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410E3"/>
    <w:pPr>
      <w:spacing w:after="0" w:line="270" w:lineRule="exact"/>
    </w:pPr>
    <w:rPr>
      <w:rFonts w:ascii="FlandersArtSans-Regular" w:eastAsia="Times" w:hAnsi="FlandersArtSans-Regular" w:cs="Times New Roman"/>
      <w:lang w:eastAsia="nl-BE"/>
    </w:rPr>
  </w:style>
  <w:style w:type="paragraph" w:styleId="Kop1">
    <w:name w:val="heading 1"/>
    <w:basedOn w:val="Standaard"/>
    <w:next w:val="Standaard"/>
    <w:link w:val="Kop1Char"/>
    <w:uiPriority w:val="2"/>
    <w:qFormat/>
    <w:rsid w:val="00C410E3"/>
    <w:pPr>
      <w:keepNext/>
      <w:keepLines/>
      <w:numPr>
        <w:numId w:val="1"/>
      </w:numPr>
      <w:tabs>
        <w:tab w:val="left" w:pos="3686"/>
      </w:tabs>
      <w:spacing w:before="480" w:after="480" w:line="432" w:lineRule="exact"/>
      <w:contextualSpacing/>
      <w:outlineLvl w:val="0"/>
    </w:pPr>
    <w:rPr>
      <w:rFonts w:ascii="FlandersArtSans-Bold" w:eastAsiaTheme="majorEastAsia" w:hAnsi="FlandersArtSans-Bold" w:cstheme="majorBidi"/>
      <w:bCs/>
      <w:caps/>
      <w:color w:val="3C3D3C"/>
      <w:sz w:val="36"/>
      <w:szCs w:val="52"/>
      <w:lang w:eastAsia="en-US"/>
    </w:rPr>
  </w:style>
  <w:style w:type="paragraph" w:styleId="Kop2">
    <w:name w:val="heading 2"/>
    <w:basedOn w:val="Standaard"/>
    <w:next w:val="Standaard"/>
    <w:link w:val="Kop2Char"/>
    <w:uiPriority w:val="2"/>
    <w:qFormat/>
    <w:rsid w:val="00C410E3"/>
    <w:pPr>
      <w:keepNext/>
      <w:keepLines/>
      <w:numPr>
        <w:ilvl w:val="1"/>
        <w:numId w:val="1"/>
      </w:numPr>
      <w:tabs>
        <w:tab w:val="left" w:pos="3686"/>
      </w:tabs>
      <w:spacing w:before="200" w:after="240" w:line="400" w:lineRule="exact"/>
      <w:ind w:left="576"/>
      <w:contextualSpacing/>
      <w:outlineLvl w:val="1"/>
    </w:pPr>
    <w:rPr>
      <w:rFonts w:eastAsiaTheme="majorEastAsia" w:cstheme="majorBidi"/>
      <w:bCs/>
      <w:caps/>
      <w:color w:val="000000" w:themeColor="text1"/>
      <w:sz w:val="32"/>
      <w:szCs w:val="32"/>
      <w:u w:val="dotted"/>
      <w:lang w:eastAsia="en-US"/>
    </w:rPr>
  </w:style>
  <w:style w:type="paragraph" w:styleId="Kop3">
    <w:name w:val="heading 3"/>
    <w:basedOn w:val="Standaard"/>
    <w:next w:val="Standaard"/>
    <w:link w:val="Kop3Char"/>
    <w:uiPriority w:val="2"/>
    <w:qFormat/>
    <w:rsid w:val="00C410E3"/>
    <w:pPr>
      <w:keepNext/>
      <w:keepLines/>
      <w:numPr>
        <w:ilvl w:val="2"/>
        <w:numId w:val="1"/>
      </w:numPr>
      <w:tabs>
        <w:tab w:val="left" w:pos="3686"/>
      </w:tabs>
      <w:spacing w:before="200" w:after="120" w:line="288" w:lineRule="exact"/>
      <w:contextualSpacing/>
      <w:outlineLvl w:val="2"/>
    </w:pPr>
    <w:rPr>
      <w:rFonts w:ascii="FlandersArtSerif-Bold" w:eastAsiaTheme="majorEastAsia" w:hAnsi="FlandersArtSerif-Bold" w:cstheme="majorBidi"/>
      <w:bCs/>
      <w:color w:val="9B9DA0"/>
      <w:sz w:val="24"/>
      <w:szCs w:val="24"/>
      <w:lang w:eastAsia="en-US"/>
    </w:rPr>
  </w:style>
  <w:style w:type="paragraph" w:styleId="Kop4">
    <w:name w:val="heading 4"/>
    <w:basedOn w:val="Standaard"/>
    <w:next w:val="Standaard"/>
    <w:link w:val="Kop4Char"/>
    <w:uiPriority w:val="2"/>
    <w:qFormat/>
    <w:rsid w:val="00C410E3"/>
    <w:pPr>
      <w:keepNext/>
      <w:keepLines/>
      <w:numPr>
        <w:ilvl w:val="3"/>
        <w:numId w:val="1"/>
      </w:numPr>
      <w:tabs>
        <w:tab w:val="left" w:pos="3686"/>
      </w:tabs>
      <w:spacing w:before="200"/>
      <w:contextualSpacing/>
      <w:outlineLvl w:val="3"/>
    </w:pPr>
    <w:rPr>
      <w:rFonts w:ascii="FlandersArtSerif-Bold" w:eastAsiaTheme="majorEastAsia" w:hAnsi="FlandersArtSerif-Bold" w:cstheme="majorBidi"/>
      <w:bCs/>
      <w:iCs/>
      <w:color w:val="000000" w:themeColor="text1"/>
      <w:u w:val="single"/>
      <w:lang w:eastAsia="en-US"/>
    </w:rPr>
  </w:style>
  <w:style w:type="paragraph" w:styleId="Kop5">
    <w:name w:val="heading 5"/>
    <w:basedOn w:val="Standaard"/>
    <w:next w:val="Standaard"/>
    <w:link w:val="Kop5Char"/>
    <w:uiPriority w:val="2"/>
    <w:rsid w:val="00C410E3"/>
    <w:pPr>
      <w:keepNext/>
      <w:keepLines/>
      <w:numPr>
        <w:ilvl w:val="4"/>
        <w:numId w:val="1"/>
      </w:numPr>
      <w:tabs>
        <w:tab w:val="left" w:pos="3686"/>
      </w:tabs>
      <w:spacing w:before="200"/>
      <w:contextualSpacing/>
      <w:outlineLvl w:val="4"/>
    </w:pPr>
    <w:rPr>
      <w:rFonts w:eastAsiaTheme="majorEastAsia" w:cstheme="majorBidi"/>
      <w:color w:val="3C3D3C"/>
      <w:lang w:eastAsia="en-US"/>
    </w:rPr>
  </w:style>
  <w:style w:type="paragraph" w:styleId="Kop6">
    <w:name w:val="heading 6"/>
    <w:basedOn w:val="Standaard"/>
    <w:next w:val="Standaard"/>
    <w:link w:val="Kop6Char"/>
    <w:uiPriority w:val="2"/>
    <w:rsid w:val="00C410E3"/>
    <w:pPr>
      <w:keepNext/>
      <w:keepLines/>
      <w:numPr>
        <w:ilvl w:val="5"/>
        <w:numId w:val="1"/>
      </w:numPr>
      <w:tabs>
        <w:tab w:val="left" w:pos="3686"/>
      </w:tabs>
      <w:spacing w:before="200"/>
      <w:contextualSpacing/>
      <w:outlineLvl w:val="5"/>
    </w:pPr>
    <w:rPr>
      <w:rFonts w:ascii="FlandersArtSerif-Regular" w:eastAsiaTheme="majorEastAsia" w:hAnsi="FlandersArtSerif-Regular" w:cstheme="majorBidi"/>
      <w:iCs/>
      <w:color w:val="6F7173"/>
      <w:lang w:eastAsia="en-US"/>
    </w:rPr>
  </w:style>
  <w:style w:type="paragraph" w:styleId="Kop7">
    <w:name w:val="heading 7"/>
    <w:basedOn w:val="Standaard"/>
    <w:next w:val="Standaard"/>
    <w:link w:val="Kop7Char"/>
    <w:uiPriority w:val="2"/>
    <w:rsid w:val="00C410E3"/>
    <w:pPr>
      <w:keepNext/>
      <w:keepLines/>
      <w:numPr>
        <w:ilvl w:val="6"/>
        <w:numId w:val="1"/>
      </w:numPr>
      <w:tabs>
        <w:tab w:val="left" w:pos="3686"/>
      </w:tabs>
      <w:spacing w:before="200"/>
      <w:contextualSpacing/>
      <w:outlineLvl w:val="6"/>
    </w:pPr>
    <w:rPr>
      <w:rFonts w:ascii="FlandersArtSerif-Medium" w:eastAsiaTheme="majorEastAsia" w:hAnsi="FlandersArtSerif-Medium" w:cstheme="majorBidi"/>
      <w:iCs/>
      <w:color w:val="9B9DA0"/>
      <w:lang w:eastAsia="en-US"/>
    </w:rPr>
  </w:style>
  <w:style w:type="paragraph" w:styleId="Kop8">
    <w:name w:val="heading 8"/>
    <w:basedOn w:val="Standaard"/>
    <w:next w:val="Standaard"/>
    <w:link w:val="Kop8Char"/>
    <w:uiPriority w:val="2"/>
    <w:rsid w:val="00C410E3"/>
    <w:pPr>
      <w:keepNext/>
      <w:keepLines/>
      <w:numPr>
        <w:ilvl w:val="7"/>
        <w:numId w:val="1"/>
      </w:numPr>
      <w:tabs>
        <w:tab w:val="left" w:pos="3686"/>
      </w:tabs>
      <w:spacing w:before="200"/>
      <w:contextualSpacing/>
      <w:outlineLvl w:val="7"/>
    </w:pPr>
    <w:rPr>
      <w:rFonts w:ascii="FlandersArtSerif-Regular" w:eastAsiaTheme="majorEastAsia" w:hAnsi="FlandersArtSerif-Regular" w:cstheme="majorBidi"/>
      <w:color w:val="3C3D3C"/>
      <w:szCs w:val="20"/>
      <w:lang w:eastAsia="en-US"/>
    </w:rPr>
  </w:style>
  <w:style w:type="paragraph" w:styleId="Kop9">
    <w:name w:val="heading 9"/>
    <w:basedOn w:val="Standaard"/>
    <w:next w:val="Standaard"/>
    <w:link w:val="Kop9Char"/>
    <w:uiPriority w:val="2"/>
    <w:rsid w:val="00C410E3"/>
    <w:pPr>
      <w:keepNext/>
      <w:keepLines/>
      <w:numPr>
        <w:ilvl w:val="8"/>
        <w:numId w:val="1"/>
      </w:numPr>
      <w:tabs>
        <w:tab w:val="left" w:pos="3686"/>
      </w:tabs>
      <w:spacing w:before="200"/>
      <w:contextualSpacing/>
      <w:outlineLvl w:val="8"/>
    </w:pPr>
    <w:rPr>
      <w:rFonts w:ascii="FlandersArtSerif-Regular" w:eastAsiaTheme="majorEastAsia" w:hAnsi="FlandersArtSerif-Regular" w:cstheme="majorBidi"/>
      <w:iCs/>
      <w:color w:val="6F7173"/>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2"/>
    <w:rsid w:val="00C410E3"/>
    <w:rPr>
      <w:rFonts w:ascii="FlandersArtSans-Bold" w:eastAsiaTheme="majorEastAsia" w:hAnsi="FlandersArtSans-Bold" w:cstheme="majorBidi"/>
      <w:bCs/>
      <w:caps/>
      <w:color w:val="3C3D3C"/>
      <w:sz w:val="36"/>
      <w:szCs w:val="52"/>
    </w:rPr>
  </w:style>
  <w:style w:type="character" w:customStyle="1" w:styleId="Kop2Char">
    <w:name w:val="Kop 2 Char"/>
    <w:basedOn w:val="Standaardalinea-lettertype"/>
    <w:link w:val="Kop2"/>
    <w:uiPriority w:val="9"/>
    <w:rsid w:val="00C410E3"/>
    <w:rPr>
      <w:rFonts w:ascii="FlandersArtSans-Regular" w:eastAsiaTheme="majorEastAsia" w:hAnsi="FlandersArtSans-Regular" w:cstheme="majorBidi"/>
      <w:bCs/>
      <w:caps/>
      <w:color w:val="000000" w:themeColor="text1"/>
      <w:sz w:val="32"/>
      <w:szCs w:val="32"/>
      <w:u w:val="dotted"/>
    </w:rPr>
  </w:style>
  <w:style w:type="character" w:customStyle="1" w:styleId="Kop3Char">
    <w:name w:val="Kop 3 Char"/>
    <w:basedOn w:val="Standaardalinea-lettertype"/>
    <w:link w:val="Kop3"/>
    <w:uiPriority w:val="2"/>
    <w:rsid w:val="00C410E3"/>
    <w:rPr>
      <w:rFonts w:ascii="FlandersArtSerif-Bold" w:eastAsiaTheme="majorEastAsia" w:hAnsi="FlandersArtSerif-Bold" w:cstheme="majorBidi"/>
      <w:bCs/>
      <w:color w:val="9B9DA0"/>
      <w:sz w:val="24"/>
      <w:szCs w:val="24"/>
    </w:rPr>
  </w:style>
  <w:style w:type="character" w:customStyle="1" w:styleId="Kop4Char">
    <w:name w:val="Kop 4 Char"/>
    <w:basedOn w:val="Standaardalinea-lettertype"/>
    <w:link w:val="Kop4"/>
    <w:uiPriority w:val="2"/>
    <w:rsid w:val="00C410E3"/>
    <w:rPr>
      <w:rFonts w:ascii="FlandersArtSerif-Bold" w:eastAsiaTheme="majorEastAsia" w:hAnsi="FlandersArtSerif-Bold" w:cstheme="majorBidi"/>
      <w:bCs/>
      <w:iCs/>
      <w:color w:val="000000" w:themeColor="text1"/>
      <w:u w:val="single"/>
    </w:rPr>
  </w:style>
  <w:style w:type="character" w:customStyle="1" w:styleId="Kop5Char">
    <w:name w:val="Kop 5 Char"/>
    <w:basedOn w:val="Standaardalinea-lettertype"/>
    <w:link w:val="Kop5"/>
    <w:uiPriority w:val="2"/>
    <w:rsid w:val="00C410E3"/>
    <w:rPr>
      <w:rFonts w:ascii="FlandersArtSans-Regular" w:eastAsiaTheme="majorEastAsia" w:hAnsi="FlandersArtSans-Regular" w:cstheme="majorBidi"/>
      <w:color w:val="3C3D3C"/>
    </w:rPr>
  </w:style>
  <w:style w:type="character" w:customStyle="1" w:styleId="Kop6Char">
    <w:name w:val="Kop 6 Char"/>
    <w:basedOn w:val="Standaardalinea-lettertype"/>
    <w:link w:val="Kop6"/>
    <w:uiPriority w:val="2"/>
    <w:rsid w:val="00C410E3"/>
    <w:rPr>
      <w:rFonts w:ascii="FlandersArtSerif-Regular" w:eastAsiaTheme="majorEastAsia" w:hAnsi="FlandersArtSerif-Regular" w:cstheme="majorBidi"/>
      <w:iCs/>
      <w:color w:val="6F7173"/>
    </w:rPr>
  </w:style>
  <w:style w:type="character" w:customStyle="1" w:styleId="Kop7Char">
    <w:name w:val="Kop 7 Char"/>
    <w:basedOn w:val="Standaardalinea-lettertype"/>
    <w:link w:val="Kop7"/>
    <w:uiPriority w:val="2"/>
    <w:rsid w:val="00C410E3"/>
    <w:rPr>
      <w:rFonts w:ascii="FlandersArtSerif-Medium" w:eastAsiaTheme="majorEastAsia" w:hAnsi="FlandersArtSerif-Medium" w:cstheme="majorBidi"/>
      <w:iCs/>
      <w:color w:val="9B9DA0"/>
    </w:rPr>
  </w:style>
  <w:style w:type="character" w:customStyle="1" w:styleId="Kop8Char">
    <w:name w:val="Kop 8 Char"/>
    <w:basedOn w:val="Standaardalinea-lettertype"/>
    <w:link w:val="Kop8"/>
    <w:uiPriority w:val="2"/>
    <w:rsid w:val="00C410E3"/>
    <w:rPr>
      <w:rFonts w:ascii="FlandersArtSerif-Regular" w:eastAsiaTheme="majorEastAsia" w:hAnsi="FlandersArtSerif-Regular" w:cstheme="majorBidi"/>
      <w:color w:val="3C3D3C"/>
      <w:szCs w:val="20"/>
    </w:rPr>
  </w:style>
  <w:style w:type="character" w:customStyle="1" w:styleId="Kop9Char">
    <w:name w:val="Kop 9 Char"/>
    <w:basedOn w:val="Standaardalinea-lettertype"/>
    <w:link w:val="Kop9"/>
    <w:uiPriority w:val="2"/>
    <w:rsid w:val="00C410E3"/>
    <w:rPr>
      <w:rFonts w:ascii="FlandersArtSerif-Regular" w:eastAsiaTheme="majorEastAsia" w:hAnsi="FlandersArtSerif-Regular" w:cstheme="majorBidi"/>
      <w:iCs/>
      <w:color w:val="6F7173"/>
      <w:szCs w:val="20"/>
    </w:rPr>
  </w:style>
  <w:style w:type="paragraph" w:styleId="Lijstalinea">
    <w:name w:val="List Paragraph"/>
    <w:aliases w:val="numbered list,2,OBC Bullet,Normal 1,Task Body,Viñetas (Inicio Parrafo),Paragrafo elenco,3 Txt tabla,Zerrenda-paragrafoa,Fiche List Paragraph,Figuren"/>
    <w:basedOn w:val="Standaard"/>
    <w:link w:val="LijstalineaChar"/>
    <w:uiPriority w:val="34"/>
    <w:qFormat/>
    <w:rsid w:val="00C410E3"/>
    <w:pPr>
      <w:ind w:left="720"/>
      <w:contextualSpacing/>
    </w:pPr>
  </w:style>
  <w:style w:type="character" w:styleId="Voetnootmarkering">
    <w:name w:val="footnote reference"/>
    <w:basedOn w:val="Standaardalinea-lettertype"/>
    <w:uiPriority w:val="99"/>
    <w:unhideWhenUsed/>
    <w:rsid w:val="00C410E3"/>
    <w:rPr>
      <w:vertAlign w:val="superscript"/>
    </w:rPr>
  </w:style>
  <w:style w:type="paragraph" w:styleId="Voetnoottekst">
    <w:name w:val="footnote text"/>
    <w:basedOn w:val="Standaard"/>
    <w:link w:val="VoetnoottekstChar"/>
    <w:uiPriority w:val="99"/>
    <w:unhideWhenUsed/>
    <w:rsid w:val="00C410E3"/>
    <w:pPr>
      <w:tabs>
        <w:tab w:val="left" w:pos="3686"/>
      </w:tabs>
      <w:spacing w:line="240" w:lineRule="auto"/>
      <w:contextualSpacing/>
    </w:pPr>
    <w:rPr>
      <w:rFonts w:ascii="FlandersArtSerif-Regular" w:eastAsiaTheme="minorHAnsi" w:hAnsi="FlandersArtSerif-Regular" w:cstheme="minorBidi"/>
      <w:color w:val="171717" w:themeColor="background2" w:themeShade="1A"/>
      <w:sz w:val="14"/>
      <w:szCs w:val="20"/>
      <w:lang w:eastAsia="en-US"/>
    </w:rPr>
  </w:style>
  <w:style w:type="character" w:customStyle="1" w:styleId="VoetnoottekstChar">
    <w:name w:val="Voetnoottekst Char"/>
    <w:basedOn w:val="Standaardalinea-lettertype"/>
    <w:link w:val="Voetnoottekst"/>
    <w:uiPriority w:val="99"/>
    <w:rsid w:val="00C410E3"/>
    <w:rPr>
      <w:rFonts w:ascii="FlandersArtSerif-Regular" w:hAnsi="FlandersArtSerif-Regular"/>
      <w:color w:val="171717" w:themeColor="background2" w:themeShade="1A"/>
      <w:sz w:val="14"/>
      <w:szCs w:val="20"/>
    </w:rPr>
  </w:style>
  <w:style w:type="paragraph" w:styleId="Koptekst">
    <w:name w:val="header"/>
    <w:basedOn w:val="Standaard"/>
    <w:link w:val="KoptekstChar"/>
    <w:uiPriority w:val="99"/>
    <w:unhideWhenUsed/>
    <w:rsid w:val="00754F0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54F08"/>
    <w:rPr>
      <w:rFonts w:ascii="FlandersArtSans-Regular" w:eastAsia="Times" w:hAnsi="FlandersArtSans-Regular" w:cs="Times New Roman"/>
      <w:lang w:eastAsia="nl-BE"/>
    </w:rPr>
  </w:style>
  <w:style w:type="paragraph" w:styleId="Voettekst">
    <w:name w:val="footer"/>
    <w:basedOn w:val="Standaard"/>
    <w:link w:val="VoettekstChar"/>
    <w:uiPriority w:val="99"/>
    <w:unhideWhenUsed/>
    <w:rsid w:val="00754F0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54F08"/>
    <w:rPr>
      <w:rFonts w:ascii="FlandersArtSans-Regular" w:eastAsia="Times" w:hAnsi="FlandersArtSans-Regular" w:cs="Times New Roman"/>
      <w:lang w:eastAsia="nl-BE"/>
    </w:rPr>
  </w:style>
  <w:style w:type="character" w:styleId="Verwijzingopmerking">
    <w:name w:val="annotation reference"/>
    <w:basedOn w:val="Standaardalinea-lettertype"/>
    <w:uiPriority w:val="99"/>
    <w:semiHidden/>
    <w:unhideWhenUsed/>
    <w:rsid w:val="00541503"/>
    <w:rPr>
      <w:sz w:val="16"/>
      <w:szCs w:val="16"/>
    </w:rPr>
  </w:style>
  <w:style w:type="paragraph" w:styleId="Tekstopmerking">
    <w:name w:val="annotation text"/>
    <w:basedOn w:val="Standaard"/>
    <w:link w:val="TekstopmerkingChar"/>
    <w:uiPriority w:val="99"/>
    <w:unhideWhenUsed/>
    <w:rsid w:val="00541503"/>
    <w:pPr>
      <w:spacing w:line="240" w:lineRule="auto"/>
    </w:pPr>
    <w:rPr>
      <w:sz w:val="20"/>
      <w:szCs w:val="20"/>
    </w:rPr>
  </w:style>
  <w:style w:type="character" w:customStyle="1" w:styleId="TekstopmerkingChar">
    <w:name w:val="Tekst opmerking Char"/>
    <w:basedOn w:val="Standaardalinea-lettertype"/>
    <w:link w:val="Tekstopmerking"/>
    <w:uiPriority w:val="99"/>
    <w:rsid w:val="00541503"/>
    <w:rPr>
      <w:rFonts w:ascii="FlandersArtSans-Regular" w:eastAsia="Times" w:hAnsi="FlandersArtSans-Regular" w:cs="Times New Roman"/>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541503"/>
    <w:rPr>
      <w:b/>
      <w:bCs/>
    </w:rPr>
  </w:style>
  <w:style w:type="character" w:customStyle="1" w:styleId="OnderwerpvanopmerkingChar">
    <w:name w:val="Onderwerp van opmerking Char"/>
    <w:basedOn w:val="TekstopmerkingChar"/>
    <w:link w:val="Onderwerpvanopmerking"/>
    <w:uiPriority w:val="99"/>
    <w:semiHidden/>
    <w:rsid w:val="00541503"/>
    <w:rPr>
      <w:rFonts w:ascii="FlandersArtSans-Regular" w:eastAsia="Times" w:hAnsi="FlandersArtSans-Regular" w:cs="Times New Roman"/>
      <w:b/>
      <w:bCs/>
      <w:sz w:val="20"/>
      <w:szCs w:val="20"/>
      <w:lang w:eastAsia="nl-BE"/>
    </w:rPr>
  </w:style>
  <w:style w:type="character" w:customStyle="1" w:styleId="LijstalineaChar">
    <w:name w:val="Lijstalinea Char"/>
    <w:aliases w:val="numbered list Char,2 Char,OBC Bullet Char,Normal 1 Char,Task Body Char,Viñetas (Inicio Parrafo) Char,Paragrafo elenco Char,3 Txt tabla Char,Zerrenda-paragrafoa Char,Fiche List Paragraph Char,Figuren Char"/>
    <w:link w:val="Lijstalinea"/>
    <w:uiPriority w:val="34"/>
    <w:qFormat/>
    <w:locked/>
    <w:rsid w:val="00AF1F90"/>
    <w:rPr>
      <w:rFonts w:ascii="FlandersArtSans-Regular" w:eastAsia="Times" w:hAnsi="FlandersArtSans-Regular" w:cs="Times New Roman"/>
      <w:lang w:eastAsia="nl-BE"/>
    </w:rPr>
  </w:style>
  <w:style w:type="paragraph" w:styleId="Plattetekst">
    <w:name w:val="Body Text"/>
    <w:basedOn w:val="Standaard"/>
    <w:link w:val="PlattetekstChar"/>
    <w:rsid w:val="00AF1F90"/>
    <w:pPr>
      <w:spacing w:line="240" w:lineRule="auto"/>
      <w:jc w:val="center"/>
    </w:pPr>
    <w:rPr>
      <w:rFonts w:ascii="Times New Roman" w:eastAsia="Times New Roman" w:hAnsi="Times New Roman"/>
      <w:sz w:val="24"/>
      <w:szCs w:val="20"/>
      <w:lang w:val="nl-NL" w:eastAsia="nl-NL"/>
    </w:rPr>
  </w:style>
  <w:style w:type="character" w:customStyle="1" w:styleId="PlattetekstChar">
    <w:name w:val="Platte tekst Char"/>
    <w:basedOn w:val="Standaardalinea-lettertype"/>
    <w:link w:val="Plattetekst"/>
    <w:rsid w:val="00AF1F90"/>
    <w:rPr>
      <w:rFonts w:ascii="Times New Roman" w:eastAsia="Times New Roman" w:hAnsi="Times New Roman" w:cs="Times New Roman"/>
      <w:sz w:val="24"/>
      <w:szCs w:val="20"/>
      <w:lang w:val="nl-NL" w:eastAsia="nl-NL"/>
    </w:rPr>
  </w:style>
  <w:style w:type="table" w:styleId="Tabelraster">
    <w:name w:val="Table Grid"/>
    <w:basedOn w:val="Standaardtabel"/>
    <w:uiPriority w:val="39"/>
    <w:rsid w:val="00FE3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030E80"/>
    <w:pPr>
      <w:spacing w:after="0" w:line="240" w:lineRule="auto"/>
    </w:pPr>
    <w:rPr>
      <w:rFonts w:ascii="FlandersArtSans-Regular" w:eastAsia="Times" w:hAnsi="FlandersArtSans-Regular" w:cs="Times New Roman"/>
      <w:lang w:eastAsia="nl-BE"/>
    </w:rPr>
  </w:style>
  <w:style w:type="character" w:styleId="Hyperlink">
    <w:name w:val="Hyperlink"/>
    <w:basedOn w:val="Standaardalinea-lettertype"/>
    <w:uiPriority w:val="99"/>
    <w:unhideWhenUsed/>
    <w:rsid w:val="00C05D2F"/>
    <w:rPr>
      <w:color w:val="0563C1" w:themeColor="hyperlink"/>
      <w:u w:val="single"/>
    </w:rPr>
  </w:style>
  <w:style w:type="character" w:styleId="Onopgelostemelding">
    <w:name w:val="Unresolved Mention"/>
    <w:basedOn w:val="Standaardalinea-lettertype"/>
    <w:uiPriority w:val="99"/>
    <w:semiHidden/>
    <w:unhideWhenUsed/>
    <w:rsid w:val="00C05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059774">
      <w:bodyDiv w:val="1"/>
      <w:marLeft w:val="0"/>
      <w:marRight w:val="0"/>
      <w:marTop w:val="0"/>
      <w:marBottom w:val="0"/>
      <w:divBdr>
        <w:top w:val="none" w:sz="0" w:space="0" w:color="auto"/>
        <w:left w:val="none" w:sz="0" w:space="0" w:color="auto"/>
        <w:bottom w:val="none" w:sz="0" w:space="0" w:color="auto"/>
        <w:right w:val="none" w:sz="0" w:space="0" w:color="auto"/>
      </w:divBdr>
    </w:div>
    <w:div w:id="83592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venslangleren.onderwijs@vlaanderen.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evenslangleren.onderwijs@vlaanderen.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2C628D28AA914291126004052F312B" ma:contentTypeVersion="19" ma:contentTypeDescription="Een nieuw document maken." ma:contentTypeScope="" ma:versionID="b94e65179007406470c6b573420932b0">
  <xsd:schema xmlns:xsd="http://www.w3.org/2001/XMLSchema" xmlns:xs="http://www.w3.org/2001/XMLSchema" xmlns:p="http://schemas.microsoft.com/office/2006/metadata/properties" xmlns:ns2="7d3be582-bde1-422d-898f-a79db5f49d9c" xmlns:ns3="e1183e09-c796-41a2-ba5a-4d319536ae41" xmlns:ns4="9a9ec0f0-7796-43d0-ac1f-4c8c46ee0bd1" targetNamespace="http://schemas.microsoft.com/office/2006/metadata/properties" ma:root="true" ma:fieldsID="5f985a26c085a30934d51923f41ab3fb" ns2:_="" ns3:_="" ns4:_="">
    <xsd:import namespace="7d3be582-bde1-422d-898f-a79db5f49d9c"/>
    <xsd:import namespace="e1183e09-c796-41a2-ba5a-4d319536ae41"/>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be582-bde1-422d-898f-a79db5f49d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754bc06-0c05-4ae4-bc31-bdda4afd3f4a}" ma:internalName="TaxCatchAll" ma:showField="CatchAllData" ma:web="e1183e09-c796-41a2-ba5a-4d319536ae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d3be582-bde1-422d-898f-a79db5f49d9c">
      <Terms xmlns="http://schemas.microsoft.com/office/infopath/2007/PartnerControls"/>
    </lcf76f155ced4ddcb4097134ff3c332f>
    <TaxCatchAll xmlns="9a9ec0f0-7796-43d0-ac1f-4c8c46ee0bd1" xsi:nil="true"/>
  </documentManagement>
</p:properties>
</file>

<file path=customXml/itemProps1.xml><?xml version="1.0" encoding="utf-8"?>
<ds:datastoreItem xmlns:ds="http://schemas.openxmlformats.org/officeDocument/2006/customXml" ds:itemID="{DCF13AAF-2630-4E64-905C-A8EB74C7B6CB}">
  <ds:schemaRefs>
    <ds:schemaRef ds:uri="http://schemas.openxmlformats.org/officeDocument/2006/bibliography"/>
  </ds:schemaRefs>
</ds:datastoreItem>
</file>

<file path=customXml/itemProps2.xml><?xml version="1.0" encoding="utf-8"?>
<ds:datastoreItem xmlns:ds="http://schemas.openxmlformats.org/officeDocument/2006/customXml" ds:itemID="{B9F5B909-FFBA-4226-93A8-906EF5058F87}">
  <ds:schemaRefs>
    <ds:schemaRef ds:uri="http://schemas.microsoft.com/sharepoint/v3/contenttype/forms"/>
  </ds:schemaRefs>
</ds:datastoreItem>
</file>

<file path=customXml/itemProps3.xml><?xml version="1.0" encoding="utf-8"?>
<ds:datastoreItem xmlns:ds="http://schemas.openxmlformats.org/officeDocument/2006/customXml" ds:itemID="{2E32A71E-A787-4642-BE24-17F53B971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be582-bde1-422d-898f-a79db5f49d9c"/>
    <ds:schemaRef ds:uri="e1183e09-c796-41a2-ba5a-4d319536ae41"/>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ACBAAC-A8AE-4E6C-B8B8-E29DA6E76142}">
  <ds:schemaRefs>
    <ds:schemaRef ds:uri="http://schemas.microsoft.com/office/2006/metadata/properties"/>
    <ds:schemaRef ds:uri="http://schemas.microsoft.com/office/infopath/2007/PartnerControls"/>
    <ds:schemaRef ds:uri="7d3be582-bde1-422d-898f-a79db5f49d9c"/>
    <ds:schemaRef ds:uri="9a9ec0f0-7796-43d0-ac1f-4c8c46ee0bd1"/>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Pages>
  <Words>3358</Words>
  <Characters>18473</Characters>
  <Application>Microsoft Office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Hens Liesbeth</dc:creator>
  <cp:keywords/>
  <dc:description/>
  <cp:lastModifiedBy>Hens Liesbeth</cp:lastModifiedBy>
  <cp:revision>22</cp:revision>
  <cp:lastPrinted>2023-08-30T07:46:00Z</cp:lastPrinted>
  <dcterms:created xsi:type="dcterms:W3CDTF">2023-09-05T06:28:00Z</dcterms:created>
  <dcterms:modified xsi:type="dcterms:W3CDTF">2023-09-05T14:51:00Z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0x010100C02C628D28AA914291126004052F312B</vt:lpwstr>
  </property>
  <property fmtid="{D5CDD505-2E9C-101B-9397-08002B2CF9AE}" pid="3" name="MediaServiceImageTags">
    <vt:lpwstr/>
  </property>
</Properties>
</file>